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86DB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BATTERY WARNING AFTER NORFOLK HOUSE FIRE</w:t>
      </w:r>
    </w:p>
    <w:p w14:paraId="5445CA0A"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1464C331"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Residents across Norfolk are being reminded of the importance of buying lithium-ion batteries for a range of everyday devices only from reputable and safe retailers, to ensure they meet UK safety standards and aren’t a fire risk.</w:t>
      </w:r>
    </w:p>
    <w:p w14:paraId="78A0F54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As a Safety Bill about the rechargeable batteries went before the House of Lords recently, Norfolk Fire &amp; Rescue Service and Norfolk County Council’s Trading Standards team is investigating a house fire which is believed to have been started by a battery which was charging.</w:t>
      </w:r>
    </w:p>
    <w:p w14:paraId="51EFAE9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occupants of a house managed to escape a fire. A subsequent fire investigation has concluded that the fire started with the battery, purchased from an online retailer, and charger.</w:t>
      </w:r>
    </w:p>
    <w:p w14:paraId="730AB1D8"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Unfortunately, this fire was started with a battery and had devastating consequences for the residents as their home has been significantly damaged</w:t>
      </w:r>
    </w:p>
    <w:p w14:paraId="7C55B27C"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Trading Standards department is currently working with fire investigators and the householder to find out more about the retailer and exact battery and charger involved.</w:t>
      </w:r>
    </w:p>
    <w:p w14:paraId="7EAD4B89"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Lithium-ion batteries are found in a range of devices including; mobile phones, tablets, laptops, mobility scooters, e-bikes, e-scooters, e-cigarettes and hover boards.</w:t>
      </w:r>
    </w:p>
    <w:p w14:paraId="5937B6C9"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You can reduce the risk of fires by checking batteries regularly and ensuring you only buy from reputable retailers so that products meet UK safety standards.</w:t>
      </w:r>
    </w:p>
    <w:p w14:paraId="496C2C23"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Look out for warning signs of problems, such as wear and tear, overheating, an unusual smell, unusual sounds or a battery or charger that is bulging out of its usual shape. If you see any of these signs, turn it off, unplug it and take it outside if it is safe to do so.</w:t>
      </w:r>
    </w:p>
    <w:p w14:paraId="55E622D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Other tips to help keep you safe in the home are;</w:t>
      </w:r>
    </w:p>
    <w:p w14:paraId="78D4648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Only charging batteries when you are at home and while you are awake.</w:t>
      </w:r>
    </w:p>
    <w:p w14:paraId="0722877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Charging devices and batteries on a solid flat surface.</w:t>
      </w:r>
    </w:p>
    <w:p w14:paraId="52B4691A"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Ensuring batteries and chargers meet UK safety standards.</w:t>
      </w:r>
    </w:p>
    <w:p w14:paraId="6E30E81A"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Charging in a location that does not block your emergency exits, should a fire occur.</w:t>
      </w:r>
    </w:p>
    <w:p w14:paraId="65452F98"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Using the charger that came with the battery and if you need a replacement charger or battery, only buying it from a supplier recommended by the device manufacturer.</w:t>
      </w:r>
    </w:p>
    <w:p w14:paraId="2A3FC7B1"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t>
      </w:r>
      <w:r>
        <w:rPr>
          <w:rStyle w:val="xapple-tab-span"/>
          <w:rFonts w:ascii="Segoe UI" w:hAnsi="Segoe UI" w:cs="Segoe UI"/>
          <w:color w:val="242424"/>
          <w:sz w:val="23"/>
          <w:szCs w:val="23"/>
          <w:bdr w:val="none" w:sz="0" w:space="0" w:color="auto" w:frame="1"/>
        </w:rPr>
        <w:t xml:space="preserve"> </w:t>
      </w:r>
      <w:r>
        <w:rPr>
          <w:rStyle w:val="xs1"/>
          <w:rFonts w:ascii="Segoe UI" w:hAnsi="Segoe UI" w:cs="Segoe UI"/>
          <w:color w:val="242424"/>
          <w:sz w:val="23"/>
          <w:szCs w:val="23"/>
          <w:bdr w:val="none" w:sz="0" w:space="0" w:color="auto" w:frame="1"/>
        </w:rPr>
        <w:t>If your battery, charger or device is smoking, turn it off if safe to do so. If you see a fire, leave the room shut doors and get out of the property and then call </w:t>
      </w:r>
      <w:r>
        <w:rPr>
          <w:rStyle w:val="xs2"/>
          <w:rFonts w:ascii="Segoe UI" w:hAnsi="Segoe UI" w:cs="Segoe UI"/>
          <w:color w:val="E4AF0A"/>
          <w:sz w:val="23"/>
          <w:szCs w:val="23"/>
          <w:u w:val="single"/>
          <w:bdr w:val="none" w:sz="0" w:space="0" w:color="auto" w:frame="1"/>
        </w:rPr>
        <w:t>999</w:t>
      </w:r>
      <w:r>
        <w:rPr>
          <w:rStyle w:val="xs1"/>
          <w:rFonts w:ascii="Segoe UI" w:hAnsi="Segoe UI" w:cs="Segoe UI"/>
          <w:color w:val="242424"/>
          <w:sz w:val="23"/>
          <w:szCs w:val="23"/>
          <w:bdr w:val="none" w:sz="0" w:space="0" w:color="auto" w:frame="1"/>
        </w:rPr>
        <w:t>.</w:t>
      </w:r>
    </w:p>
    <w:p w14:paraId="6BDC933C"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If you believe you have a sub-standard product, you can report a problem with a trader or a product to Trading Standards by contacting our partners the Citizen’s Advice Consumer Service on </w:t>
      </w:r>
      <w:r>
        <w:rPr>
          <w:rStyle w:val="xs2"/>
          <w:rFonts w:ascii="Segoe UI" w:hAnsi="Segoe UI" w:cs="Segoe UI"/>
          <w:color w:val="E4AF0A"/>
          <w:sz w:val="23"/>
          <w:szCs w:val="23"/>
          <w:u w:val="single"/>
          <w:bdr w:val="none" w:sz="0" w:space="0" w:color="auto" w:frame="1"/>
        </w:rPr>
        <w:t>0808 223 1133</w:t>
      </w:r>
      <w:r>
        <w:rPr>
          <w:rStyle w:val="xs1"/>
          <w:rFonts w:ascii="Segoe UI" w:hAnsi="Segoe UI" w:cs="Segoe UI"/>
          <w:color w:val="242424"/>
          <w:sz w:val="23"/>
          <w:szCs w:val="23"/>
          <w:bdr w:val="none" w:sz="0" w:space="0" w:color="auto" w:frame="1"/>
        </w:rPr>
        <w:t>.</w:t>
      </w:r>
      <w:r>
        <w:rPr>
          <w:rStyle w:val="xs3"/>
          <w:rFonts w:ascii="Segoe UI" w:hAnsi="Segoe UI" w:cs="Segoe UI"/>
          <w:color w:val="454545"/>
          <w:sz w:val="23"/>
          <w:szCs w:val="23"/>
          <w:u w:val="single"/>
          <w:bdr w:val="none" w:sz="0" w:space="0" w:color="auto" w:frame="1"/>
        </w:rPr>
        <w:t>999</w:t>
      </w:r>
      <w:r>
        <w:rPr>
          <w:rStyle w:val="xs1"/>
          <w:rFonts w:ascii="Segoe UI" w:hAnsi="Segoe UI" w:cs="Segoe UI"/>
          <w:color w:val="242424"/>
          <w:sz w:val="23"/>
          <w:szCs w:val="23"/>
          <w:bdr w:val="none" w:sz="0" w:space="0" w:color="auto" w:frame="1"/>
        </w:rPr>
        <w:t>.</w:t>
      </w:r>
    </w:p>
    <w:p w14:paraId="08095F02"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If you believe you have a sub-standard product, you can report a problem with a trader or a product to Trading Standards by contacting our partners the Citizen’s Advice Consumer Service on </w:t>
      </w:r>
      <w:r>
        <w:rPr>
          <w:rStyle w:val="xs3"/>
          <w:rFonts w:ascii="Segoe UI" w:hAnsi="Segoe UI" w:cs="Segoe UI"/>
          <w:color w:val="454545"/>
          <w:sz w:val="23"/>
          <w:szCs w:val="23"/>
          <w:u w:val="single"/>
          <w:bdr w:val="none" w:sz="0" w:space="0" w:color="auto" w:frame="1"/>
        </w:rPr>
        <w:t>0808 223 1133</w:t>
      </w:r>
      <w:r>
        <w:rPr>
          <w:rStyle w:val="xs1"/>
          <w:rFonts w:ascii="Segoe UI" w:hAnsi="Segoe UI" w:cs="Segoe UI"/>
          <w:color w:val="242424"/>
          <w:sz w:val="23"/>
          <w:szCs w:val="23"/>
          <w:bdr w:val="none" w:sz="0" w:space="0" w:color="auto" w:frame="1"/>
        </w:rPr>
        <w:t>.</w:t>
      </w:r>
    </w:p>
    <w:p w14:paraId="6A8E8D1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79C7A27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p>
    <w:p w14:paraId="7AB18E44"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08ABC676"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rPr>
        <w:t>NORFOLK COUNTY COUNCIL SLASHES ITS CARBON EMISY</w:t>
      </w:r>
    </w:p>
    <w:p w14:paraId="40E944C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lastRenderedPageBreak/>
        <w:br/>
      </w:r>
    </w:p>
    <w:p w14:paraId="5001658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60A1E6C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Norfolk County Council is on course to hit its 2030 carbon emissions savings target, according to the latest data.</w:t>
      </w:r>
    </w:p>
    <w:p w14:paraId="3E204E18"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council has reduced its emissions by 61% compared to the baseline from 2016/17. This impressive result has been achieved by implementing a range of measures; such as improving energy efficiency in its buildings, switching from gas to electric heating, and installing energy-efficient LED street Norfolk County Council are proud of our progress in reducing our carbon footprint and leading by example in tackling climate change. We are committed to achieving net zero carbon emissions by 2030 and supporting Norfolk's transition to a low carbon and resilient future. We are also grateful to our partners and communities who are working with us to make this happen.</w:t>
      </w:r>
    </w:p>
    <w:p w14:paraId="7860BFB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In June </w:t>
      </w:r>
      <w:r>
        <w:rPr>
          <w:rStyle w:val="xs2"/>
          <w:rFonts w:ascii="Segoe UI" w:hAnsi="Segoe UI" w:cs="Segoe UI"/>
          <w:color w:val="242424"/>
          <w:sz w:val="23"/>
          <w:szCs w:val="23"/>
          <w:u w:val="single"/>
          <w:bdr w:val="none" w:sz="0" w:space="0" w:color="auto" w:frame="1"/>
        </w:rPr>
        <w:t>2023, Norfolk</w:t>
      </w:r>
      <w:r>
        <w:rPr>
          <w:rStyle w:val="xs1"/>
          <w:rFonts w:ascii="Segoe UI" w:hAnsi="Segoe UI" w:cs="Segoe UI"/>
          <w:color w:val="242424"/>
          <w:sz w:val="23"/>
          <w:szCs w:val="23"/>
          <w:bdr w:val="none" w:sz="0" w:space="0" w:color="auto" w:frame="1"/>
        </w:rPr>
        <w:t> County Council launched its Climate Strategy. This set out the council’s approach to addressing its own emissions but also how it can support Norfolk’s development as a low carbon and climate resilient place to live, visit and do business. The council have published over 130 actions outlining the practical steps being taken to meet their climate ambitions.</w:t>
      </w:r>
    </w:p>
    <w:p w14:paraId="32A7B6E2"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In a report to the council’s Infrastructure and Development Committee, the council have set out the progress they have made so far, and the next steps needed to reach net zero for the council’s own estate by 2030.</w:t>
      </w:r>
    </w:p>
    <w:p w14:paraId="671FC90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council’s project to replace Norfolk’s streetlights with energy-efficient LEDs has been a resounding success. To date, it has saved £16.5 million, 88.75 million kWh in energy and more than 26,000 tonnes of carbon. The project is now in its final phases, with the remaining 5% of streetlights to be converted by April 2025.</w:t>
      </w:r>
    </w:p>
    <w:p w14:paraId="4970E67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Norfolk County Council’s climate approach was recognised in the 2023 Council Climate Action Scorecards which saw the authority ranked second among England’s County Councils for its climate action approach.</w:t>
      </w:r>
    </w:p>
    <w:p w14:paraId="0B464EE8"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3"/>
          <w:rFonts w:ascii="UICTFontTextStyleEmphasizedBody" w:hAnsi="UICTFontTextStyleEmphasizedBody" w:cs="Segoe UI"/>
          <w:b/>
          <w:bCs/>
          <w:color w:val="242424"/>
          <w:sz w:val="23"/>
          <w:szCs w:val="23"/>
          <w:u w:val="single"/>
          <w:bdr w:val="none" w:sz="0" w:space="0" w:color="auto" w:frame="1"/>
        </w:rPr>
        <w:t>Case Study – Future Ready and Fakenham Library</w:t>
      </w:r>
    </w:p>
    <w:p w14:paraId="234DCE6F"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Norfolk County Council has embarked on the Future Ready Programme - modernising the county council’s buildings, including fire stations, libraries, children’s homes, museums, and offices.</w:t>
      </w:r>
    </w:p>
    <w:p w14:paraId="7AF53BFB"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programme will make older buildings fit for purpose, cut energy bills and help the council to reach its carbon savings over the coming years.</w:t>
      </w:r>
    </w:p>
    <w:p w14:paraId="2D0B0D36"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Oil and gas heating systems that are reaching the end of their lives will be replaced with more modern, energy-efficient heat pumps. There will also be improvements to each building’s ‘thermal performance’ through significant enhancements to insulation and the installation of new windows and doors.</w:t>
      </w:r>
    </w:p>
    <w:p w14:paraId="1C06A25E" w14:textId="5D8E9E0D"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xml:space="preserve">Fakenham Library has already had the ‘Future Ready’ treatment and the building is already seeing the benefits. Modern insulation was added in the roof and cavity wall, alongside some replacement windows. This allowed the installation of a heat pump to replace a failed boiler and improve energy efficiency. The early results are encouraging, showing over a 50% reduction in energy consumption for the first part of the year. The </w:t>
      </w:r>
      <w:r>
        <w:rPr>
          <w:rStyle w:val="xs1"/>
          <w:rFonts w:ascii="Segoe UI" w:hAnsi="Segoe UI" w:cs="Segoe UI"/>
          <w:color w:val="242424"/>
          <w:sz w:val="23"/>
          <w:szCs w:val="23"/>
          <w:bdr w:val="none" w:sz="0" w:space="0" w:color="auto" w:frame="1"/>
        </w:rPr>
        <w:lastRenderedPageBreak/>
        <w:t>reaction from staff and members of the public has been equally positive, with many people commenting that it has created a warmer and more comfortable environment.</w:t>
      </w:r>
    </w:p>
    <w:p w14:paraId="458FAA25"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first full year of the programme will include work on 12 council sites across the county and the council is seeking further funding from government to tackle more properties. Services will be maintained where possible and temporarily relocated where significant works are taking place.</w:t>
      </w:r>
      <w:r>
        <w:rPr>
          <w:rStyle w:val="xs2"/>
          <w:rFonts w:ascii="Segoe UI" w:hAnsi="Segoe UI" w:cs="Segoe UI"/>
          <w:color w:val="242424"/>
          <w:sz w:val="23"/>
          <w:szCs w:val="23"/>
          <w:u w:val="single"/>
          <w:bdr w:val="none" w:sz="0" w:space="0" w:color="auto" w:frame="1"/>
        </w:rPr>
        <w:t>2023, Norfolk</w:t>
      </w:r>
      <w:r>
        <w:rPr>
          <w:rStyle w:val="xs1"/>
          <w:rFonts w:ascii="Segoe UI" w:hAnsi="Segoe UI" w:cs="Segoe UI"/>
          <w:color w:val="242424"/>
          <w:sz w:val="23"/>
          <w:szCs w:val="23"/>
          <w:bdr w:val="none" w:sz="0" w:space="0" w:color="auto" w:frame="1"/>
        </w:rPr>
        <w:t> County Council launched its Climate Strategy. This set out the council’s approach to addressing its own emissions but also how it can support Norfolk’s development as a low carbon and climate resilient place to live, visit and do business. The council have published over 130 actions outlining the practical steps being taken to meet their climate ambitions.</w:t>
      </w:r>
    </w:p>
    <w:p w14:paraId="337F178C"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In a report to the council’s Infrastructure and Development Committee, the council have set out the progress they have made so far, and the next steps needed to reach net zero for the council’s own estate by 2030.</w:t>
      </w:r>
    </w:p>
    <w:p w14:paraId="2DB721F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council’s project to replace Norfolk’s streetlights with energy-efficient LEDs has been a resounding success. To date, it has saved £16.5 million, 88.75 million kWh in energy and more than 26,000 tonnes</w:t>
      </w:r>
    </w:p>
    <w:p w14:paraId="659FAF5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3A17756D"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p>
    <w:p w14:paraId="3100ACF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p>
    <w:p w14:paraId="01F95050"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COUNTY COUNCIL DEVOLUTION UPDATE </w:t>
      </w:r>
    </w:p>
    <w:p w14:paraId="548ABDD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bdr w:val="none" w:sz="0" w:space="0" w:color="auto" w:frame="1"/>
        </w:rPr>
        <w:br/>
      </w:r>
    </w:p>
    <w:p w14:paraId="69A1C476"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More than £600 million of investment to create jobs, homes and infrastructure has been scrapped, after the Government halted Norfolk’s devolution deal.</w:t>
      </w:r>
    </w:p>
    <w:p w14:paraId="7DFACE29" w14:textId="46E2C806"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Norfolk County Council had secured an in-</w:t>
      </w:r>
      <w:r w:rsidR="009F0C84">
        <w:rPr>
          <w:rStyle w:val="xs1"/>
          <w:rFonts w:ascii="Segoe UI" w:hAnsi="Segoe UI" w:cs="Segoe UI"/>
          <w:color w:val="242424"/>
          <w:sz w:val="23"/>
          <w:szCs w:val="23"/>
          <w:bdr w:val="none" w:sz="0" w:space="0" w:color="auto" w:frame="1"/>
        </w:rPr>
        <w:t>principal</w:t>
      </w:r>
      <w:r>
        <w:rPr>
          <w:rStyle w:val="xs1"/>
          <w:rFonts w:ascii="Segoe UI" w:hAnsi="Segoe UI" w:cs="Segoe UI"/>
          <w:color w:val="242424"/>
          <w:sz w:val="23"/>
          <w:szCs w:val="23"/>
          <w:bdr w:val="none" w:sz="0" w:space="0" w:color="auto" w:frame="1"/>
        </w:rPr>
        <w:t xml:space="preserve"> devolution deal in December 2023, to bring more powers and funding to the county – including a £20 million per year investment fund, for 30 years.</w:t>
      </w:r>
    </w:p>
    <w:p w14:paraId="19C3FF4C"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Government has now informed the council that the current deal has been halted.</w:t>
      </w:r>
    </w:p>
    <w:p w14:paraId="0F25B897"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County council leader Councillor Kay Mason Billig said: “I am bitterly disappointed that the new Government has halted our deal.</w:t>
      </w:r>
    </w:p>
    <w:p w14:paraId="35273240"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“Ministers don’t support the idea of a Norfolk-only deal, or the idea of a county council leader, elected by the public – even though this would not have involved additional bureaucracy.</w:t>
      </w:r>
    </w:p>
    <w:p w14:paraId="3BBFA056" w14:textId="46158711"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xml:space="preserve">“For a </w:t>
      </w:r>
      <w:r w:rsidR="009F0C84">
        <w:rPr>
          <w:rStyle w:val="xs1"/>
          <w:rFonts w:ascii="Segoe UI" w:hAnsi="Segoe UI" w:cs="Segoe UI"/>
          <w:color w:val="242424"/>
          <w:sz w:val="23"/>
          <w:szCs w:val="23"/>
          <w:bdr w:val="none" w:sz="0" w:space="0" w:color="auto" w:frame="1"/>
        </w:rPr>
        <w:t>government</w:t>
      </w:r>
      <w:r>
        <w:rPr>
          <w:rStyle w:val="xs1"/>
          <w:rFonts w:ascii="Segoe UI" w:hAnsi="Segoe UI" w:cs="Segoe UI"/>
          <w:color w:val="242424"/>
          <w:sz w:val="23"/>
          <w:szCs w:val="23"/>
          <w:bdr w:val="none" w:sz="0" w:space="0" w:color="auto" w:frame="1"/>
        </w:rPr>
        <w:t xml:space="preserve"> that is keen on economic growth, this is a shortsighted and damaging decision.</w:t>
      </w:r>
    </w:p>
    <w:p w14:paraId="4176C9FA"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Government says it supports devolution, yet it has killed off a deal that was ready to go: a deal that was going to improve lives in Norfolk, and grow our economy and start to address decades of historic under investment in our county.</w:t>
      </w:r>
    </w:p>
    <w:p w14:paraId="052F4148"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“Norfolk deserves better than this. I intend to press the Government for talks on how we can salvage as many benefits as possible from our current deal – and ensure we don’t go to the back of the queue for new powers and funding.”</w:t>
      </w:r>
    </w:p>
    <w:p w14:paraId="00E8293F"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xml:space="preserve">The deal Norfolk has agreed with the previous Government proposed investment of more than £600m over 30 years. It would have enabled Norfolk to invest in areas such as </w:t>
      </w:r>
      <w:r>
        <w:rPr>
          <w:rStyle w:val="xs1"/>
          <w:rFonts w:ascii="Segoe UI" w:hAnsi="Segoe UI" w:cs="Segoe UI"/>
          <w:color w:val="242424"/>
          <w:sz w:val="23"/>
          <w:szCs w:val="23"/>
          <w:bdr w:val="none" w:sz="0" w:space="0" w:color="auto" w:frame="1"/>
        </w:rPr>
        <w:lastRenderedPageBreak/>
        <w:t>transport, skills and job opportunities, housing and regeneration, tailored to the needs of local people.</w:t>
      </w:r>
    </w:p>
    <w:p w14:paraId="6583114E"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It would mean:</w:t>
      </w:r>
    </w:p>
    <w:p w14:paraId="703BB8BF"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Having a Council Leader who is directly elected by the public, enabling Norfolk’s voice to be heard by the Government</w:t>
      </w:r>
    </w:p>
    <w:p w14:paraId="3E2B73C5"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Targeting funding and resources to Norfolk’s own priorities</w:t>
      </w:r>
    </w:p>
    <w:p w14:paraId="24051420"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Unlocking housing and employment sites</w:t>
      </w:r>
    </w:p>
    <w:p w14:paraId="71E1D502"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Investing in the skills we need and attracting and retaining key businesses</w:t>
      </w:r>
    </w:p>
    <w:p w14:paraId="7FB58F34"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            Opening the door to more – further powers and funding in future</w:t>
      </w:r>
    </w:p>
    <w:p w14:paraId="7343CA3A"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Working with district council colleagues and other partners, the county council developed a significant pipeline of projects which would have been funded through the devolution deal.</w:t>
      </w:r>
    </w:p>
    <w:p w14:paraId="0AB21B85" w14:textId="77777777" w:rsidR="00F4787C" w:rsidRDefault="00F4787C" w:rsidP="00F4787C">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Segoe UI" w:hAnsi="Segoe UI" w:cs="Segoe UI"/>
          <w:color w:val="242424"/>
          <w:sz w:val="23"/>
          <w:szCs w:val="23"/>
          <w:bdr w:val="none" w:sz="0" w:space="0" w:color="auto" w:frame="1"/>
        </w:rPr>
        <w:t>The first phase of schemes included new health facilities in Kings Lynn and Norwich, funding to unlock major commercial and housing sites in a range of sites including Norwich, South Norfolk, Kings Lynn, Attleborough, Dereham and North Walsham. Together these schemes have the potential to unlock around £750m in investment, more than 1,000 jobs and hundreds of houses.</w:t>
      </w:r>
    </w:p>
    <w:p w14:paraId="6B518CF7"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94"/>
    <w:rsid w:val="00995294"/>
    <w:rsid w:val="009D76CC"/>
    <w:rsid w:val="009F0C84"/>
    <w:rsid w:val="00A37B6C"/>
    <w:rsid w:val="00F47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FC0E"/>
  <w15:chartTrackingRefBased/>
  <w15:docId w15:val="{F9EE0EBD-F0DC-46A3-A50B-2651DF15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1">
    <w:name w:val="x_p1"/>
    <w:basedOn w:val="Normal"/>
    <w:rsid w:val="00F4787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1">
    <w:name w:val="x_s1"/>
    <w:basedOn w:val="DefaultParagraphFont"/>
    <w:rsid w:val="00F4787C"/>
  </w:style>
  <w:style w:type="character" w:customStyle="1" w:styleId="xapple-tab-span">
    <w:name w:val="x_apple-tab-span"/>
    <w:basedOn w:val="DefaultParagraphFont"/>
    <w:rsid w:val="00F4787C"/>
  </w:style>
  <w:style w:type="character" w:customStyle="1" w:styleId="xs2">
    <w:name w:val="x_s2"/>
    <w:basedOn w:val="DefaultParagraphFont"/>
    <w:rsid w:val="00F4787C"/>
  </w:style>
  <w:style w:type="character" w:customStyle="1" w:styleId="xs3">
    <w:name w:val="x_s3"/>
    <w:basedOn w:val="DefaultParagraphFont"/>
    <w:rsid w:val="00F47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44175">
      <w:bodyDiv w:val="1"/>
      <w:marLeft w:val="0"/>
      <w:marRight w:val="0"/>
      <w:marTop w:val="0"/>
      <w:marBottom w:val="0"/>
      <w:divBdr>
        <w:top w:val="none" w:sz="0" w:space="0" w:color="auto"/>
        <w:left w:val="none" w:sz="0" w:space="0" w:color="auto"/>
        <w:bottom w:val="none" w:sz="0" w:space="0" w:color="auto"/>
        <w:right w:val="none" w:sz="0" w:space="0" w:color="auto"/>
      </w:divBdr>
      <w:divsChild>
        <w:div w:id="1451363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723527">
              <w:marLeft w:val="0"/>
              <w:marRight w:val="0"/>
              <w:marTop w:val="0"/>
              <w:marBottom w:val="0"/>
              <w:divBdr>
                <w:top w:val="none" w:sz="0" w:space="0" w:color="auto"/>
                <w:left w:val="none" w:sz="0" w:space="0" w:color="auto"/>
                <w:bottom w:val="none" w:sz="0" w:space="0" w:color="auto"/>
                <w:right w:val="none" w:sz="0" w:space="0" w:color="auto"/>
              </w:divBdr>
              <w:divsChild>
                <w:div w:id="1159731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2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1444</Words>
  <Characters>8237</Characters>
  <Application>Microsoft Office Word</Application>
  <DocSecurity>0</DocSecurity>
  <Lines>68</Lines>
  <Paragraphs>19</Paragraphs>
  <ScaleCrop>false</ScaleCrop>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3</cp:revision>
  <dcterms:created xsi:type="dcterms:W3CDTF">2024-10-16T17:38:00Z</dcterms:created>
  <dcterms:modified xsi:type="dcterms:W3CDTF">2024-10-16T17:40:00Z</dcterms:modified>
</cp:coreProperties>
</file>