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53639"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From NNDC</w:t>
      </w:r>
    </w:p>
    <w:p w14:paraId="3FCE2756"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2"/>
          <w:rFonts w:ascii="UICTFontTextStyleBody" w:hAnsi="UICTFontTextStyleBody" w:cs="Segoe UI"/>
          <w:color w:val="000000"/>
          <w:sz w:val="28"/>
          <w:szCs w:val="28"/>
          <w:u w:val="single"/>
          <w:bdr w:val="none" w:sz="0" w:space="0" w:color="auto" w:frame="1"/>
        </w:rPr>
        <w:t>‘Planning</w:t>
      </w:r>
    </w:p>
    <w:p w14:paraId="62C7E708"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The current phase of the new Local Plan examination is complete. There may be modifications to the plan coming out of these hearings which will go out to public consultation and possibly another round of Hearings. The new Local Plan hopefully will be finalised by the autumn.</w:t>
      </w:r>
      <w:r>
        <w:rPr>
          <w:rStyle w:val="apple-converted-space"/>
          <w:rFonts w:ascii="UICTFontTextStyleBody" w:hAnsi="UICTFontTextStyleBody" w:cs="Segoe UI"/>
          <w:color w:val="000000"/>
          <w:sz w:val="28"/>
          <w:szCs w:val="28"/>
          <w:bdr w:val="none" w:sz="0" w:space="0" w:color="auto" w:frame="1"/>
        </w:rPr>
        <w:t> </w:t>
      </w:r>
    </w:p>
    <w:p w14:paraId="29F7011D"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There is a new national system of accreditation for surveyors working in building control. Surveyors employed by NNDC have undertaken the necessary validation process.</w:t>
      </w:r>
      <w:r>
        <w:rPr>
          <w:rStyle w:val="apple-converted-space"/>
          <w:rFonts w:ascii="UICTFontTextStyleBody" w:hAnsi="UICTFontTextStyleBody" w:cs="Segoe UI"/>
          <w:color w:val="000000"/>
          <w:sz w:val="28"/>
          <w:szCs w:val="28"/>
          <w:bdr w:val="none" w:sz="0" w:space="0" w:color="auto" w:frame="1"/>
        </w:rPr>
        <w:t> </w:t>
      </w:r>
    </w:p>
    <w:p w14:paraId="03F27BE6" w14:textId="74FD1B4A"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 xml:space="preserve">A government consultation on the expansion of certain permitted development rights </w:t>
      </w:r>
      <w:proofErr w:type="gramStart"/>
      <w:r>
        <w:rPr>
          <w:rStyle w:val="s1"/>
          <w:rFonts w:ascii="UICTFontTextStyleBody" w:hAnsi="UICTFontTextStyleBody" w:cs="Segoe UI"/>
          <w:color w:val="000000"/>
          <w:sz w:val="28"/>
          <w:szCs w:val="28"/>
          <w:bdr w:val="none" w:sz="0" w:space="0" w:color="auto" w:frame="1"/>
        </w:rPr>
        <w:t xml:space="preserve">( </w:t>
      </w:r>
      <w:r>
        <w:rPr>
          <w:rStyle w:val="s1"/>
          <w:rFonts w:ascii="UICTFontTextStyleBody" w:hAnsi="UICTFontTextStyleBody" w:cs="Segoe UI"/>
          <w:color w:val="000000"/>
          <w:sz w:val="28"/>
          <w:szCs w:val="28"/>
          <w:bdr w:val="none" w:sz="0" w:space="0" w:color="auto" w:frame="1"/>
        </w:rPr>
        <w:t>i.e.</w:t>
      </w:r>
      <w:proofErr w:type="gramEnd"/>
      <w:r>
        <w:rPr>
          <w:rStyle w:val="s1"/>
          <w:rFonts w:ascii="UICTFontTextStyleBody" w:hAnsi="UICTFontTextStyleBody" w:cs="Segoe UI"/>
          <w:color w:val="000000"/>
          <w:sz w:val="28"/>
          <w:szCs w:val="28"/>
          <w:bdr w:val="none" w:sz="0" w:space="0" w:color="auto" w:frame="1"/>
        </w:rPr>
        <w:t xml:space="preserve"> development which does not require a planning application) runs till 9th April.</w:t>
      </w:r>
    </w:p>
    <w:p w14:paraId="0887C92D"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hyperlink r:id="rId4" w:history="1">
        <w:r>
          <w:rPr>
            <w:rStyle w:val="Hyperlink"/>
            <w:rFonts w:ascii="UICTFontTextStyleBody" w:hAnsi="UICTFontTextStyleBody" w:cs="Segoe UI"/>
            <w:sz w:val="28"/>
            <w:szCs w:val="28"/>
            <w:bdr w:val="none" w:sz="0" w:space="0" w:color="auto" w:frame="1"/>
          </w:rPr>
          <w:t>https://www.gov.uk/government/consultations/changes-to-various-permitted-development-rights-consultation/changes-to-various-permitted-development-rights-consultation</w:t>
        </w:r>
      </w:hyperlink>
    </w:p>
    <w:p w14:paraId="5C3D73AD"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2"/>
          <w:rFonts w:ascii="UICTFontTextStyleBody" w:hAnsi="UICTFontTextStyleBody" w:cs="Segoe UI"/>
          <w:color w:val="000000"/>
          <w:sz w:val="28"/>
          <w:szCs w:val="28"/>
          <w:u w:val="single"/>
          <w:bdr w:val="none" w:sz="0" w:space="0" w:color="auto" w:frame="1"/>
        </w:rPr>
        <w:t>Benefits</w:t>
      </w:r>
    </w:p>
    <w:p w14:paraId="3C8B93C2" w14:textId="63D520E0"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 xml:space="preserve">The Household Support Fund has been extended to September 2024. This helps </w:t>
      </w:r>
      <w:r>
        <w:rPr>
          <w:rStyle w:val="s1"/>
          <w:rFonts w:ascii="UICTFontTextStyleBody" w:hAnsi="UICTFontTextStyleBody" w:cs="Segoe UI"/>
          <w:color w:val="000000"/>
          <w:sz w:val="28"/>
          <w:szCs w:val="28"/>
          <w:bdr w:val="none" w:sz="0" w:space="0" w:color="auto" w:frame="1"/>
        </w:rPr>
        <w:t>the</w:t>
      </w:r>
      <w:r>
        <w:rPr>
          <w:rStyle w:val="s1"/>
          <w:rFonts w:ascii="UICTFontTextStyleBody" w:hAnsi="UICTFontTextStyleBody" w:cs="Segoe UI"/>
          <w:color w:val="000000"/>
          <w:sz w:val="28"/>
          <w:szCs w:val="28"/>
          <w:bdr w:val="none" w:sz="0" w:space="0" w:color="auto" w:frame="1"/>
        </w:rPr>
        <w:t xml:space="preserve"> most vulnerable households with the cost of essentials. NNDC operates an emergency support fund for help with grocery costs.</w:t>
      </w:r>
      <w:r>
        <w:rPr>
          <w:rStyle w:val="apple-converted-space"/>
          <w:rFonts w:ascii="UICTFontTextStyleBody" w:hAnsi="UICTFontTextStyleBody" w:cs="Segoe UI"/>
          <w:color w:val="000000"/>
          <w:sz w:val="28"/>
          <w:szCs w:val="28"/>
          <w:bdr w:val="none" w:sz="0" w:space="0" w:color="auto" w:frame="1"/>
        </w:rPr>
        <w:t> </w:t>
      </w:r>
    </w:p>
    <w:p w14:paraId="51B04022"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From 6th April it will be easier to obtain a Debt Relief Order which means more residents can access debt relief.</w:t>
      </w:r>
      <w:r>
        <w:rPr>
          <w:rStyle w:val="apple-converted-space"/>
          <w:rFonts w:ascii="UICTFontTextStyleBody" w:hAnsi="UICTFontTextStyleBody" w:cs="Segoe UI"/>
          <w:color w:val="000000"/>
          <w:sz w:val="28"/>
          <w:szCs w:val="28"/>
          <w:bdr w:val="none" w:sz="0" w:space="0" w:color="auto" w:frame="1"/>
        </w:rPr>
        <w:t> </w:t>
      </w:r>
    </w:p>
    <w:p w14:paraId="71993D34"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There will be 53 Mondays in the financial year 24/25 which means those on Universal Credit miss out on a week’s Housing Costs.</w:t>
      </w:r>
      <w:r>
        <w:rPr>
          <w:rStyle w:val="apple-converted-space"/>
          <w:rFonts w:ascii="UICTFontTextStyleBody" w:hAnsi="UICTFontTextStyleBody" w:cs="Segoe UI"/>
          <w:color w:val="000000"/>
          <w:sz w:val="28"/>
          <w:szCs w:val="28"/>
          <w:bdr w:val="none" w:sz="0" w:space="0" w:color="auto" w:frame="1"/>
        </w:rPr>
        <w:t> </w:t>
      </w:r>
    </w:p>
    <w:p w14:paraId="1ECDE077"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Almost £100k has been allocated in Discretionary Housing Payments to support tenancy issues, homelessness prevention and to support people to stay within the community.</w:t>
      </w:r>
      <w:r>
        <w:rPr>
          <w:rStyle w:val="apple-converted-space"/>
          <w:rFonts w:ascii="UICTFontTextStyleBody" w:hAnsi="UICTFontTextStyleBody" w:cs="Segoe UI"/>
          <w:color w:val="000000"/>
          <w:sz w:val="28"/>
          <w:szCs w:val="28"/>
          <w:bdr w:val="none" w:sz="0" w:space="0" w:color="auto" w:frame="1"/>
        </w:rPr>
        <w:t>  </w:t>
      </w:r>
    </w:p>
    <w:p w14:paraId="5B28F059" w14:textId="4D200871"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 xml:space="preserve">As of 29th February, there were 2490 households on the housing waiting list. 227 homes were let so far this year. There were 54 households in temporary </w:t>
      </w:r>
      <w:r>
        <w:rPr>
          <w:rStyle w:val="s1"/>
          <w:rFonts w:ascii="UICTFontTextStyleBody" w:hAnsi="UICTFontTextStyleBody" w:cs="Segoe UI"/>
          <w:color w:val="000000"/>
          <w:sz w:val="28"/>
          <w:szCs w:val="28"/>
          <w:bdr w:val="none" w:sz="0" w:space="0" w:color="auto" w:frame="1"/>
        </w:rPr>
        <w:t>accommodation</w:t>
      </w:r>
      <w:r>
        <w:rPr>
          <w:rStyle w:val="apple-converted-space"/>
          <w:rFonts w:ascii="UICTFontTextStyleBody" w:hAnsi="UICTFontTextStyleBody" w:cs="Segoe UI"/>
          <w:color w:val="000000"/>
          <w:sz w:val="28"/>
          <w:szCs w:val="28"/>
          <w:bdr w:val="none" w:sz="0" w:space="0" w:color="auto" w:frame="1"/>
        </w:rPr>
        <w:t xml:space="preserve"> (</w:t>
      </w:r>
      <w:r>
        <w:rPr>
          <w:rStyle w:val="s1"/>
          <w:rFonts w:ascii="UICTFontTextStyleBody" w:hAnsi="UICTFontTextStyleBody" w:cs="Segoe UI"/>
          <w:color w:val="000000"/>
          <w:sz w:val="28"/>
          <w:szCs w:val="28"/>
          <w:bdr w:val="none" w:sz="0" w:space="0" w:color="auto" w:frame="1"/>
        </w:rPr>
        <w:t>down 22% from Feb 23) and 9 rough sleepers in February.</w:t>
      </w:r>
      <w:r>
        <w:rPr>
          <w:rStyle w:val="apple-converted-space"/>
          <w:rFonts w:ascii="UICTFontTextStyleBody" w:hAnsi="UICTFontTextStyleBody" w:cs="Segoe UI"/>
          <w:color w:val="000000"/>
          <w:sz w:val="28"/>
          <w:szCs w:val="28"/>
          <w:bdr w:val="none" w:sz="0" w:space="0" w:color="auto" w:frame="1"/>
        </w:rPr>
        <w:t> </w:t>
      </w:r>
    </w:p>
    <w:p w14:paraId="4C996C3C"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38 affordable homes will be completed in 23/24.</w:t>
      </w:r>
      <w:r>
        <w:rPr>
          <w:rStyle w:val="apple-converted-space"/>
          <w:rFonts w:ascii="UICTFontTextStyleBody" w:hAnsi="UICTFontTextStyleBody" w:cs="Segoe UI"/>
          <w:color w:val="000000"/>
          <w:sz w:val="28"/>
          <w:szCs w:val="28"/>
          <w:bdr w:val="none" w:sz="0" w:space="0" w:color="auto" w:frame="1"/>
        </w:rPr>
        <w:t> </w:t>
      </w:r>
    </w:p>
    <w:p w14:paraId="34DA14D6"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Eligibility criteria for warm homes grants have been simplified. These are for homes with energy ratings of D-G.</w:t>
      </w:r>
      <w:r>
        <w:rPr>
          <w:rStyle w:val="apple-converted-space"/>
          <w:rFonts w:ascii="UICTFontTextStyleBody" w:hAnsi="UICTFontTextStyleBody" w:cs="Segoe UI"/>
          <w:color w:val="000000"/>
          <w:sz w:val="28"/>
          <w:szCs w:val="28"/>
          <w:bdr w:val="none" w:sz="0" w:space="0" w:color="auto" w:frame="1"/>
        </w:rPr>
        <w:t>  </w:t>
      </w:r>
      <w:r>
        <w:rPr>
          <w:rStyle w:val="s1"/>
          <w:rFonts w:ascii="UICTFontTextStyleBody" w:hAnsi="UICTFontTextStyleBody" w:cs="Segoe UI"/>
          <w:color w:val="000000"/>
          <w:sz w:val="28"/>
          <w:szCs w:val="28"/>
          <w:bdr w:val="none" w:sz="0" w:space="0" w:color="auto" w:frame="1"/>
        </w:rPr>
        <w:t>This is well worth applying for: get in touch with me if you’re interested.</w:t>
      </w:r>
      <w:r>
        <w:rPr>
          <w:rStyle w:val="apple-converted-space"/>
          <w:rFonts w:ascii="UICTFontTextStyleBody" w:hAnsi="UICTFontTextStyleBody" w:cs="Segoe UI"/>
          <w:color w:val="000000"/>
          <w:sz w:val="28"/>
          <w:szCs w:val="28"/>
          <w:bdr w:val="none" w:sz="0" w:space="0" w:color="auto" w:frame="1"/>
        </w:rPr>
        <w:t> </w:t>
      </w:r>
    </w:p>
    <w:p w14:paraId="2D5E23D2"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The Integrated Housing Adaptations Team have spent over £1 mill of Disabled Facilities Grant to enable residents to stay in their own homes.</w:t>
      </w:r>
      <w:r>
        <w:rPr>
          <w:rStyle w:val="apple-converted-space"/>
          <w:rFonts w:ascii="UICTFontTextStyleBody" w:hAnsi="UICTFontTextStyleBody" w:cs="Segoe UI"/>
          <w:color w:val="000000"/>
          <w:sz w:val="28"/>
          <w:szCs w:val="28"/>
          <w:bdr w:val="none" w:sz="0" w:space="0" w:color="auto" w:frame="1"/>
        </w:rPr>
        <w:t> </w:t>
      </w:r>
    </w:p>
    <w:p w14:paraId="0F90ED1C"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There are 93 Ukrainian guests in North Norfolk.</w:t>
      </w:r>
    </w:p>
    <w:p w14:paraId="45E4F907"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2"/>
          <w:rFonts w:ascii="UICTFontTextStyleBody" w:hAnsi="UICTFontTextStyleBody" w:cs="Segoe UI"/>
          <w:color w:val="000000"/>
          <w:sz w:val="28"/>
          <w:szCs w:val="28"/>
          <w:u w:val="single"/>
          <w:bdr w:val="none" w:sz="0" w:space="0" w:color="auto" w:frame="1"/>
        </w:rPr>
        <w:t>Finance</w:t>
      </w:r>
    </w:p>
    <w:p w14:paraId="7C3261AC" w14:textId="08220C0A"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 xml:space="preserve">The Council Tax premium of </w:t>
      </w:r>
      <w:r>
        <w:rPr>
          <w:rStyle w:val="s1"/>
          <w:rFonts w:ascii="UICTFontTextStyleBody" w:hAnsi="UICTFontTextStyleBody" w:cs="Segoe UI"/>
          <w:color w:val="000000"/>
          <w:sz w:val="28"/>
          <w:szCs w:val="28"/>
          <w:bdr w:val="none" w:sz="0" w:space="0" w:color="auto" w:frame="1"/>
        </w:rPr>
        <w:t>long-term</w:t>
      </w:r>
      <w:r>
        <w:rPr>
          <w:rStyle w:val="s1"/>
          <w:rFonts w:ascii="UICTFontTextStyleBody" w:hAnsi="UICTFontTextStyleBody" w:cs="Segoe UI"/>
          <w:color w:val="000000"/>
          <w:sz w:val="28"/>
          <w:szCs w:val="28"/>
          <w:bdr w:val="none" w:sz="0" w:space="0" w:color="auto" w:frame="1"/>
        </w:rPr>
        <w:t xml:space="preserve"> empty properties </w:t>
      </w:r>
      <w:r>
        <w:rPr>
          <w:rStyle w:val="s1"/>
          <w:rFonts w:ascii="UICTFontTextStyleBody" w:hAnsi="UICTFontTextStyleBody" w:cs="Segoe UI"/>
          <w:color w:val="000000"/>
          <w:sz w:val="28"/>
          <w:szCs w:val="28"/>
          <w:bdr w:val="none" w:sz="0" w:space="0" w:color="auto" w:frame="1"/>
        </w:rPr>
        <w:t>(an</w:t>
      </w:r>
      <w:r>
        <w:rPr>
          <w:rStyle w:val="s1"/>
          <w:rFonts w:ascii="UICTFontTextStyleBody" w:hAnsi="UICTFontTextStyleBody" w:cs="Segoe UI"/>
          <w:color w:val="000000"/>
          <w:sz w:val="28"/>
          <w:szCs w:val="28"/>
          <w:bdr w:val="none" w:sz="0" w:space="0" w:color="auto" w:frame="1"/>
        </w:rPr>
        <w:t xml:space="preserve"> additional 100% after 12 months) starts 1st April.</w:t>
      </w:r>
      <w:r>
        <w:rPr>
          <w:rStyle w:val="apple-converted-space"/>
          <w:rFonts w:ascii="UICTFontTextStyleBody" w:hAnsi="UICTFontTextStyleBody" w:cs="Segoe UI"/>
          <w:color w:val="000000"/>
          <w:sz w:val="28"/>
          <w:szCs w:val="28"/>
          <w:bdr w:val="none" w:sz="0" w:space="0" w:color="auto" w:frame="1"/>
        </w:rPr>
        <w:t> </w:t>
      </w:r>
    </w:p>
    <w:p w14:paraId="33DA0569"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2"/>
          <w:rFonts w:ascii="UICTFontTextStyleBody" w:hAnsi="UICTFontTextStyleBody" w:cs="Segoe UI"/>
          <w:color w:val="000000"/>
          <w:sz w:val="28"/>
          <w:szCs w:val="28"/>
          <w:u w:val="single"/>
          <w:bdr w:val="none" w:sz="0" w:space="0" w:color="auto" w:frame="1"/>
        </w:rPr>
        <w:t>Licensing</w:t>
      </w:r>
    </w:p>
    <w:p w14:paraId="4E0E65C9"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lastRenderedPageBreak/>
        <w:t>The consultation on the increase in taxi fares by 15% has concluded and new fares are in place.</w:t>
      </w:r>
      <w:r>
        <w:rPr>
          <w:rStyle w:val="apple-converted-space"/>
          <w:rFonts w:ascii="UICTFontTextStyleBody" w:hAnsi="UICTFontTextStyleBody" w:cs="Segoe UI"/>
          <w:color w:val="000000"/>
          <w:sz w:val="28"/>
          <w:szCs w:val="28"/>
          <w:bdr w:val="none" w:sz="0" w:space="0" w:color="auto" w:frame="1"/>
        </w:rPr>
        <w:t> </w:t>
      </w:r>
    </w:p>
    <w:p w14:paraId="1963A54A"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2"/>
          <w:rFonts w:ascii="UICTFontTextStyleBody" w:hAnsi="UICTFontTextStyleBody" w:cs="Segoe UI"/>
          <w:color w:val="000000"/>
          <w:sz w:val="28"/>
          <w:szCs w:val="28"/>
          <w:u w:val="single"/>
          <w:bdr w:val="none" w:sz="0" w:space="0" w:color="auto" w:frame="1"/>
        </w:rPr>
        <w:t>Environmental services</w:t>
      </w:r>
    </w:p>
    <w:p w14:paraId="1EC8D67C"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The Great British Spring Clean runs until the end of March. Litter picking sets are available to borrow from NNDC at any time.</w:t>
      </w:r>
      <w:r>
        <w:rPr>
          <w:rStyle w:val="apple-converted-space"/>
          <w:rFonts w:ascii="UICTFontTextStyleBody" w:hAnsi="UICTFontTextStyleBody" w:cs="Segoe UI"/>
          <w:color w:val="000000"/>
          <w:sz w:val="28"/>
          <w:szCs w:val="28"/>
          <w:bdr w:val="none" w:sz="0" w:space="0" w:color="auto" w:frame="1"/>
        </w:rPr>
        <w:t> </w:t>
      </w:r>
    </w:p>
    <w:p w14:paraId="19D91B48"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Information should have been sent to you by Serco about the new waste rounds change starting April 8th. As ever, contact me with problems though apparently the Serco Customer Care Centre is more efficient.</w:t>
      </w:r>
    </w:p>
    <w:p w14:paraId="38F85087"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Public Space Protection Orders regarding dog restrictions are out for consultation till 11th April.</w:t>
      </w:r>
    </w:p>
    <w:p w14:paraId="29362DCD"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2"/>
          <w:rFonts w:ascii="UICTFontTextStyleBody" w:hAnsi="UICTFontTextStyleBody" w:cs="Segoe UI"/>
          <w:color w:val="000000"/>
          <w:sz w:val="28"/>
          <w:szCs w:val="28"/>
          <w:u w:val="single"/>
          <w:bdr w:val="none" w:sz="0" w:space="0" w:color="auto" w:frame="1"/>
        </w:rPr>
        <w:t>Property Services</w:t>
      </w:r>
    </w:p>
    <w:p w14:paraId="1E87D463"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Work on the Albert Street, Holt toilets will start shortly.</w:t>
      </w:r>
    </w:p>
    <w:p w14:paraId="5BEB954F"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2"/>
          <w:rFonts w:ascii="UICTFontTextStyleBody" w:hAnsi="UICTFontTextStyleBody" w:cs="Segoe UI"/>
          <w:color w:val="000000"/>
          <w:sz w:val="28"/>
          <w:szCs w:val="28"/>
          <w:u w:val="single"/>
          <w:bdr w:val="none" w:sz="0" w:space="0" w:color="auto" w:frame="1"/>
        </w:rPr>
        <w:t>Customer Service</w:t>
      </w:r>
    </w:p>
    <w:p w14:paraId="77CBCC24"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The average wait time for residents calling into NNDC was 3 mins 31 sec’</w:t>
      </w:r>
    </w:p>
    <w:p w14:paraId="6063761D" w14:textId="77777777" w:rsidR="008F1C18" w:rsidRDefault="008F1C18" w:rsidP="008F1C18">
      <w:pPr>
        <w:pStyle w:val="p2"/>
        <w:shd w:val="clear" w:color="auto" w:fill="FFFFFF"/>
        <w:spacing w:before="0" w:beforeAutospacing="0" w:after="0" w:afterAutospacing="0"/>
        <w:rPr>
          <w:rFonts w:ascii="Segoe UI" w:hAnsi="Segoe UI" w:cs="Segoe UI"/>
          <w:color w:val="000000"/>
          <w:sz w:val="28"/>
          <w:szCs w:val="28"/>
        </w:rPr>
      </w:pPr>
    </w:p>
    <w:p w14:paraId="62B72C3F"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Other news</w:t>
      </w:r>
    </w:p>
    <w:p w14:paraId="28295470"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BLAKENEY SURGERY</w:t>
      </w:r>
      <w:r>
        <w:rPr>
          <w:rStyle w:val="apple-converted-space"/>
          <w:rFonts w:ascii="UICTFontTextStyleBody" w:hAnsi="UICTFontTextStyleBody" w:cs="Segoe UI"/>
          <w:color w:val="000000"/>
          <w:sz w:val="28"/>
          <w:szCs w:val="28"/>
          <w:bdr w:val="none" w:sz="0" w:space="0" w:color="auto" w:frame="1"/>
        </w:rPr>
        <w:t> </w:t>
      </w:r>
    </w:p>
    <w:p w14:paraId="54992793" w14:textId="042F392D"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 xml:space="preserve">The Integrated Care Board is asking for more feedback on the proposed closure of Blakeney Surgery by April 2nd. However as before the focus is - erroneously - on the withdrawal of medicines collection from Blakeney not the withdrawal of </w:t>
      </w:r>
      <w:r>
        <w:rPr>
          <w:rStyle w:val="s1"/>
          <w:rFonts w:ascii="UICTFontTextStyleBody" w:hAnsi="UICTFontTextStyleBody" w:cs="Segoe UI"/>
          <w:color w:val="000000"/>
          <w:sz w:val="28"/>
          <w:szCs w:val="28"/>
          <w:bdr w:val="none" w:sz="0" w:space="0" w:color="auto" w:frame="1"/>
        </w:rPr>
        <w:t>face-to-face</w:t>
      </w:r>
      <w:r>
        <w:rPr>
          <w:rStyle w:val="s1"/>
          <w:rFonts w:ascii="UICTFontTextStyleBody" w:hAnsi="UICTFontTextStyleBody" w:cs="Segoe UI"/>
          <w:color w:val="000000"/>
          <w:sz w:val="28"/>
          <w:szCs w:val="28"/>
          <w:bdr w:val="none" w:sz="0" w:space="0" w:color="auto" w:frame="1"/>
        </w:rPr>
        <w:t xml:space="preserve"> appointments which were taken away without the correct process. The decision to close the surgery permanently will now be made May 7th. Please join us in writing to object to the withdrawal of both doctor and nurse appointments (and the withdrawal of medicines collections) to</w:t>
      </w:r>
      <w:r>
        <w:rPr>
          <w:rStyle w:val="apple-converted-space"/>
          <w:rFonts w:ascii="UICTFontTextStyleBody" w:hAnsi="UICTFontTextStyleBody" w:cs="Segoe UI"/>
          <w:color w:val="000000"/>
          <w:sz w:val="28"/>
          <w:szCs w:val="28"/>
          <w:bdr w:val="none" w:sz="0" w:space="0" w:color="auto" w:frame="1"/>
        </w:rPr>
        <w:t> </w:t>
      </w:r>
      <w:hyperlink r:id="rId5" w:history="1">
        <w:r>
          <w:rPr>
            <w:rStyle w:val="s2"/>
            <w:rFonts w:ascii="UICTFontTextStyleBody" w:hAnsi="UICTFontTextStyleBody" w:cs="Segoe UI"/>
            <w:color w:val="0000FF"/>
            <w:sz w:val="28"/>
            <w:szCs w:val="28"/>
            <w:u w:val="single"/>
            <w:bdr w:val="none" w:sz="0" w:space="0" w:color="auto" w:frame="1"/>
          </w:rPr>
          <w:t>nwicb.contactus@nhs.net</w:t>
        </w:r>
      </w:hyperlink>
      <w:r>
        <w:rPr>
          <w:rStyle w:val="apple-converted-space"/>
          <w:rFonts w:ascii="UICTFontTextStyleBody" w:hAnsi="UICTFontTextStyleBody" w:cs="Segoe UI"/>
          <w:color w:val="000000"/>
          <w:sz w:val="28"/>
          <w:szCs w:val="28"/>
          <w:bdr w:val="none" w:sz="0" w:space="0" w:color="auto" w:frame="1"/>
        </w:rPr>
        <w:t> </w:t>
      </w:r>
      <w:r>
        <w:rPr>
          <w:rStyle w:val="s1"/>
          <w:rFonts w:ascii="UICTFontTextStyleBody" w:hAnsi="UICTFontTextStyleBody" w:cs="Segoe UI"/>
          <w:color w:val="000000"/>
          <w:sz w:val="28"/>
          <w:szCs w:val="28"/>
          <w:bdr w:val="none" w:sz="0" w:space="0" w:color="auto" w:frame="1"/>
        </w:rPr>
        <w:t>with a copy to Sadie Parker (</w:t>
      </w:r>
      <w:hyperlink r:id="rId6" w:history="1">
        <w:r>
          <w:rPr>
            <w:rStyle w:val="s2"/>
            <w:rFonts w:ascii="UICTFontTextStyleBody" w:hAnsi="UICTFontTextStyleBody" w:cs="Segoe UI"/>
            <w:color w:val="0000FF"/>
            <w:sz w:val="28"/>
            <w:szCs w:val="28"/>
            <w:u w:val="single"/>
            <w:bdr w:val="none" w:sz="0" w:space="0" w:color="auto" w:frame="1"/>
          </w:rPr>
          <w:t>Sadie.parker@nhs.net</w:t>
        </w:r>
      </w:hyperlink>
      <w:r>
        <w:rPr>
          <w:rStyle w:val="s1"/>
          <w:rFonts w:ascii="UICTFontTextStyleBody" w:hAnsi="UICTFontTextStyleBody" w:cs="Segoe UI"/>
          <w:color w:val="000000"/>
          <w:sz w:val="28"/>
          <w:szCs w:val="28"/>
          <w:bdr w:val="none" w:sz="0" w:space="0" w:color="auto" w:frame="1"/>
        </w:rPr>
        <w:t>) by April 2nd to express your views. We will be writing to the Secretary of State for Health to ask for her intervention against the proposed closure.</w:t>
      </w:r>
      <w:r>
        <w:rPr>
          <w:rStyle w:val="apple-converted-space"/>
          <w:rFonts w:ascii="UICTFontTextStyleBody" w:hAnsi="UICTFontTextStyleBody" w:cs="Segoe UI"/>
          <w:color w:val="000000"/>
          <w:sz w:val="28"/>
          <w:szCs w:val="28"/>
          <w:bdr w:val="none" w:sz="0" w:space="0" w:color="auto" w:frame="1"/>
        </w:rPr>
        <w:t> </w:t>
      </w:r>
    </w:p>
    <w:p w14:paraId="129018E8" w14:textId="77777777" w:rsidR="008F1C18" w:rsidRDefault="008F1C18" w:rsidP="008F1C18">
      <w:pPr>
        <w:pStyle w:val="p2"/>
        <w:shd w:val="clear" w:color="auto" w:fill="FFFFFF"/>
        <w:spacing w:before="0" w:beforeAutospacing="0" w:after="0" w:afterAutospacing="0"/>
        <w:rPr>
          <w:rFonts w:ascii="Segoe UI" w:hAnsi="Segoe UI" w:cs="Segoe UI"/>
          <w:color w:val="000000"/>
          <w:sz w:val="28"/>
          <w:szCs w:val="28"/>
        </w:rPr>
      </w:pPr>
    </w:p>
    <w:p w14:paraId="3D184257"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2"/>
          <w:rFonts w:ascii="UICTFontTextStyleBody" w:hAnsi="UICTFontTextStyleBody" w:cs="Segoe UI"/>
          <w:color w:val="000000"/>
          <w:sz w:val="28"/>
          <w:szCs w:val="28"/>
          <w:u w:val="single"/>
          <w:bdr w:val="none" w:sz="0" w:space="0" w:color="auto" w:frame="1"/>
        </w:rPr>
        <w:t>Digital switchover</w:t>
      </w:r>
      <w:r>
        <w:rPr>
          <w:rStyle w:val="apple-converted-space"/>
          <w:rFonts w:ascii="UICTFontTextStyleBody" w:hAnsi="UICTFontTextStyleBody" w:cs="Segoe UI"/>
          <w:color w:val="000000"/>
          <w:sz w:val="28"/>
          <w:szCs w:val="28"/>
          <w:bdr w:val="none" w:sz="0" w:space="0" w:color="auto" w:frame="1"/>
        </w:rPr>
        <w:t> </w:t>
      </w:r>
    </w:p>
    <w:p w14:paraId="66B5D713" w14:textId="3C07324D"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 xml:space="preserve">This is an </w:t>
      </w:r>
      <w:r>
        <w:rPr>
          <w:rStyle w:val="s1"/>
          <w:rFonts w:ascii="UICTFontTextStyleBody" w:hAnsi="UICTFontTextStyleBody" w:cs="Segoe UI"/>
          <w:color w:val="000000"/>
          <w:sz w:val="28"/>
          <w:szCs w:val="28"/>
          <w:bdr w:val="none" w:sz="0" w:space="0" w:color="auto" w:frame="1"/>
        </w:rPr>
        <w:t>industry</w:t>
      </w:r>
      <w:r>
        <w:rPr>
          <w:rStyle w:val="apple-converted-space"/>
          <w:rFonts w:ascii="UICTFontTextStyleBody" w:hAnsi="UICTFontTextStyleBody" w:cs="Segoe UI"/>
          <w:color w:val="000000"/>
          <w:sz w:val="28"/>
          <w:szCs w:val="28"/>
          <w:bdr w:val="none" w:sz="0" w:space="0" w:color="auto" w:frame="1"/>
        </w:rPr>
        <w:t xml:space="preserve"> led</w:t>
      </w:r>
      <w:r>
        <w:rPr>
          <w:rStyle w:val="s1"/>
          <w:rFonts w:ascii="UICTFontTextStyleBody" w:hAnsi="UICTFontTextStyleBody" w:cs="Segoe UI"/>
          <w:color w:val="000000"/>
          <w:sz w:val="28"/>
          <w:szCs w:val="28"/>
          <w:bdr w:val="none" w:sz="0" w:space="0" w:color="auto" w:frame="1"/>
        </w:rPr>
        <w:t xml:space="preserve"> switch to digital landlines with the old analogue lines switched off by the end of 2025. </w:t>
      </w:r>
    </w:p>
    <w:p w14:paraId="6908DB14" w14:textId="6C2E06BD"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 xml:space="preserve">To be sure, vulnerable customers, </w:t>
      </w:r>
      <w:r>
        <w:rPr>
          <w:rStyle w:val="s1"/>
          <w:rFonts w:ascii="UICTFontTextStyleBody" w:hAnsi="UICTFontTextStyleBody" w:cs="Segoe UI"/>
          <w:color w:val="000000"/>
          <w:sz w:val="28"/>
          <w:szCs w:val="28"/>
          <w:bdr w:val="none" w:sz="0" w:space="0" w:color="auto" w:frame="1"/>
        </w:rPr>
        <w:t>i.e.</w:t>
      </w:r>
      <w:r>
        <w:rPr>
          <w:rStyle w:val="s1"/>
          <w:rFonts w:ascii="UICTFontTextStyleBody" w:hAnsi="UICTFontTextStyleBody" w:cs="Segoe UI"/>
          <w:color w:val="000000"/>
          <w:sz w:val="28"/>
          <w:szCs w:val="28"/>
          <w:bdr w:val="none" w:sz="0" w:space="0" w:color="auto" w:frame="1"/>
        </w:rPr>
        <w:t xml:space="preserve"> those who are dependent on landlines, need to contact their provider about they should be preparing for this change. I would encourage you to reach out to those who you think are in this category.</w:t>
      </w:r>
      <w:r>
        <w:rPr>
          <w:rStyle w:val="apple-converted-space"/>
          <w:rFonts w:ascii="UICTFontTextStyleBody" w:hAnsi="UICTFontTextStyleBody" w:cs="Segoe UI"/>
          <w:color w:val="000000"/>
          <w:sz w:val="28"/>
          <w:szCs w:val="28"/>
          <w:bdr w:val="none" w:sz="0" w:space="0" w:color="auto" w:frame="1"/>
        </w:rPr>
        <w:t> </w:t>
      </w:r>
    </w:p>
    <w:p w14:paraId="13C96CAE"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If residents do not have a mobile, they will be provided with a battery back up unit by their providers for power cuts.</w:t>
      </w:r>
      <w:r>
        <w:rPr>
          <w:rStyle w:val="apple-converted-space"/>
          <w:rFonts w:ascii="UICTFontTextStyleBody" w:hAnsi="UICTFontTextStyleBody" w:cs="Segoe UI"/>
          <w:color w:val="000000"/>
          <w:sz w:val="28"/>
          <w:szCs w:val="28"/>
          <w:bdr w:val="none" w:sz="0" w:space="0" w:color="auto" w:frame="1"/>
        </w:rPr>
        <w:t> </w:t>
      </w:r>
    </w:p>
    <w:p w14:paraId="315AFD98" w14:textId="77777777" w:rsid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There will be no extra cost to residents who can continue to use their existing handsets.</w:t>
      </w:r>
      <w:r>
        <w:rPr>
          <w:rStyle w:val="apple-converted-space"/>
          <w:rFonts w:ascii="UICTFontTextStyleBody" w:hAnsi="UICTFontTextStyleBody" w:cs="Segoe UI"/>
          <w:color w:val="000000"/>
          <w:sz w:val="28"/>
          <w:szCs w:val="28"/>
          <w:bdr w:val="none" w:sz="0" w:space="0" w:color="auto" w:frame="1"/>
        </w:rPr>
        <w:t> </w:t>
      </w:r>
    </w:p>
    <w:p w14:paraId="5C2D63E8" w14:textId="328DA0F6" w:rsidR="009D76CC" w:rsidRPr="008F1C18" w:rsidRDefault="008F1C18" w:rsidP="008F1C18">
      <w:pPr>
        <w:pStyle w:val="p1"/>
        <w:shd w:val="clear" w:color="auto" w:fill="FFFFFF"/>
        <w:spacing w:before="0" w:beforeAutospacing="0" w:after="0" w:afterAutospacing="0"/>
        <w:rPr>
          <w:rFonts w:ascii="Segoe UI" w:hAnsi="Segoe UI" w:cs="Segoe UI"/>
          <w:color w:val="000000"/>
          <w:sz w:val="28"/>
          <w:szCs w:val="28"/>
        </w:rPr>
      </w:pPr>
      <w:r>
        <w:rPr>
          <w:rStyle w:val="s1"/>
          <w:rFonts w:ascii="UICTFontTextStyleBody" w:hAnsi="UICTFontTextStyleBody" w:cs="Segoe UI"/>
          <w:color w:val="000000"/>
          <w:sz w:val="28"/>
          <w:szCs w:val="28"/>
          <w:bdr w:val="none" w:sz="0" w:space="0" w:color="auto" w:frame="1"/>
        </w:rPr>
        <w:t>I have lots of questions about how this will work given our poor mobile phone and broadband coverage and am chasing answers from our MP.</w:t>
      </w:r>
    </w:p>
    <w:sectPr w:rsidR="009D76CC" w:rsidRPr="008F1C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Body">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6E"/>
    <w:rsid w:val="005D4B6E"/>
    <w:rsid w:val="008F1C18"/>
    <w:rsid w:val="009D76CC"/>
    <w:rsid w:val="00C72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31C77"/>
  <w15:chartTrackingRefBased/>
  <w15:docId w15:val="{7D17EDC6-9CAD-4C4F-A414-DA8DF9892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8F1C1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1">
    <w:name w:val="s1"/>
    <w:basedOn w:val="DefaultParagraphFont"/>
    <w:rsid w:val="008F1C18"/>
  </w:style>
  <w:style w:type="character" w:customStyle="1" w:styleId="s2">
    <w:name w:val="s2"/>
    <w:basedOn w:val="DefaultParagraphFont"/>
    <w:rsid w:val="008F1C18"/>
  </w:style>
  <w:style w:type="character" w:customStyle="1" w:styleId="apple-converted-space">
    <w:name w:val="apple-converted-space"/>
    <w:basedOn w:val="DefaultParagraphFont"/>
    <w:rsid w:val="008F1C18"/>
  </w:style>
  <w:style w:type="character" w:styleId="Hyperlink">
    <w:name w:val="Hyperlink"/>
    <w:basedOn w:val="DefaultParagraphFont"/>
    <w:uiPriority w:val="99"/>
    <w:semiHidden/>
    <w:unhideWhenUsed/>
    <w:rsid w:val="008F1C18"/>
    <w:rPr>
      <w:color w:val="0000FF"/>
      <w:u w:val="single"/>
    </w:rPr>
  </w:style>
  <w:style w:type="paragraph" w:customStyle="1" w:styleId="p2">
    <w:name w:val="p2"/>
    <w:basedOn w:val="Normal"/>
    <w:rsid w:val="008F1C1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96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die.parker@nhs.net" TargetMode="External"/><Relationship Id="rId5" Type="http://schemas.openxmlformats.org/officeDocument/2006/relationships/hyperlink" Target="mailto:nwicb.contactus@nhs.net" TargetMode="External"/><Relationship Id="rId4" Type="http://schemas.openxmlformats.org/officeDocument/2006/relationships/hyperlink" Target="https://www.gov.uk/government/consultations/changes-to-various-permitted-development-rights-consultation/changes-to-various-permitted-development-rights-consul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4006</Characters>
  <Application>Microsoft Office Word</Application>
  <DocSecurity>0</DocSecurity>
  <Lines>33</Lines>
  <Paragraphs>9</Paragraphs>
  <ScaleCrop>false</ScaleCrop>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2024-10-16T17:09:00Z</dcterms:created>
  <dcterms:modified xsi:type="dcterms:W3CDTF">2024-10-16T17:10:00Z</dcterms:modified>
</cp:coreProperties>
</file>