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531BF" w14:textId="77777777"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bdr w:val="none" w:sz="0" w:space="0" w:color="auto" w:frame="1"/>
          <w:lang w:eastAsia="en-GB"/>
          <w14:ligatures w14:val="none"/>
        </w:rPr>
        <w:t>From NNDC</w:t>
      </w:r>
    </w:p>
    <w:p w14:paraId="7F125548" w14:textId="77777777"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u w:val="single"/>
          <w:bdr w:val="none" w:sz="0" w:space="0" w:color="auto" w:frame="1"/>
          <w:lang w:eastAsia="en-GB"/>
          <w14:ligatures w14:val="none"/>
        </w:rPr>
        <w:t>‘Planning</w:t>
      </w:r>
    </w:p>
    <w:p w14:paraId="7D5EB6BF" w14:textId="77777777"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bdr w:val="none" w:sz="0" w:space="0" w:color="auto" w:frame="1"/>
          <w:lang w:eastAsia="en-GB"/>
          <w14:ligatures w14:val="none"/>
        </w:rPr>
        <w:t>The current phase of the new Local Plan examination is complete. There may be modifications to the plan coming out of these hearings which will go out to public consultation and possibly another round of Hearings. The new Local Plan hopefully will be finalised by the autumn.</w:t>
      </w:r>
      <w:r w:rsidRPr="00237E74">
        <w:rPr>
          <w:rFonts w:ascii="inherit" w:eastAsia="Times New Roman" w:hAnsi="inherit" w:cs="Segoe UI"/>
          <w:color w:val="242424"/>
          <w:kern w:val="0"/>
          <w:sz w:val="24"/>
          <w:szCs w:val="24"/>
          <w:bdr w:val="none" w:sz="0" w:space="0" w:color="auto" w:frame="1"/>
          <w:lang w:eastAsia="en-GB"/>
          <w14:ligatures w14:val="none"/>
        </w:rPr>
        <w:t> </w:t>
      </w:r>
    </w:p>
    <w:p w14:paraId="3595A683" w14:textId="77777777"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u w:val="single"/>
          <w:bdr w:val="none" w:sz="0" w:space="0" w:color="auto" w:frame="1"/>
          <w:lang w:eastAsia="en-GB"/>
          <w14:ligatures w14:val="none"/>
        </w:rPr>
        <w:t>Benefits</w:t>
      </w:r>
    </w:p>
    <w:p w14:paraId="4921C36F" w14:textId="0FE0CAA4"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bdr w:val="none" w:sz="0" w:space="0" w:color="auto" w:frame="1"/>
          <w:lang w:eastAsia="en-GB"/>
          <w14:ligatures w14:val="none"/>
        </w:rPr>
        <w:t xml:space="preserve">The Household Support Fund has been extended to September 2024. This helps </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the</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 xml:space="preserve"> most vulnerable households with the cost of essentials. NNDC operates an emergency support fund for help with grocery costs.</w:t>
      </w:r>
      <w:r w:rsidRPr="00237E74">
        <w:rPr>
          <w:rFonts w:ascii="inherit" w:eastAsia="Times New Roman" w:hAnsi="inherit" w:cs="Segoe UI"/>
          <w:color w:val="242424"/>
          <w:kern w:val="0"/>
          <w:sz w:val="24"/>
          <w:szCs w:val="24"/>
          <w:bdr w:val="none" w:sz="0" w:space="0" w:color="auto" w:frame="1"/>
          <w:lang w:eastAsia="en-GB"/>
          <w14:ligatures w14:val="none"/>
        </w:rPr>
        <w:t> </w:t>
      </w:r>
    </w:p>
    <w:p w14:paraId="2F535CFB" w14:textId="77777777"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bdr w:val="none" w:sz="0" w:space="0" w:color="auto" w:frame="1"/>
          <w:lang w:eastAsia="en-GB"/>
          <w14:ligatures w14:val="none"/>
        </w:rPr>
        <w:t>From 6th April it will be easier to obtain a Debt Relief Order which means more residents can access debt relief.</w:t>
      </w:r>
      <w:r w:rsidRPr="00237E74">
        <w:rPr>
          <w:rFonts w:ascii="inherit" w:eastAsia="Times New Roman" w:hAnsi="inherit" w:cs="Segoe UI"/>
          <w:color w:val="242424"/>
          <w:kern w:val="0"/>
          <w:sz w:val="24"/>
          <w:szCs w:val="24"/>
          <w:bdr w:val="none" w:sz="0" w:space="0" w:color="auto" w:frame="1"/>
          <w:lang w:eastAsia="en-GB"/>
          <w14:ligatures w14:val="none"/>
        </w:rPr>
        <w:t> </w:t>
      </w:r>
    </w:p>
    <w:p w14:paraId="2C22D2FD" w14:textId="77777777"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bdr w:val="none" w:sz="0" w:space="0" w:color="auto" w:frame="1"/>
          <w:lang w:eastAsia="en-GB"/>
          <w14:ligatures w14:val="none"/>
        </w:rPr>
        <w:t>There will be 53 Mondays in the financial year 24/25 which means those on Universal Credit miss out on a week’s Housing Costs.</w:t>
      </w:r>
      <w:r w:rsidRPr="00237E74">
        <w:rPr>
          <w:rFonts w:ascii="inherit" w:eastAsia="Times New Roman" w:hAnsi="inherit" w:cs="Segoe UI"/>
          <w:color w:val="242424"/>
          <w:kern w:val="0"/>
          <w:sz w:val="24"/>
          <w:szCs w:val="24"/>
          <w:bdr w:val="none" w:sz="0" w:space="0" w:color="auto" w:frame="1"/>
          <w:lang w:eastAsia="en-GB"/>
          <w14:ligatures w14:val="none"/>
        </w:rPr>
        <w:t> </w:t>
      </w:r>
    </w:p>
    <w:p w14:paraId="4F050A87" w14:textId="23948649"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bdr w:val="none" w:sz="0" w:space="0" w:color="auto" w:frame="1"/>
          <w:lang w:eastAsia="en-GB"/>
          <w14:ligatures w14:val="none"/>
        </w:rPr>
        <w:t xml:space="preserve">Almost £100k has been allocated in Discretionary Housing Payments to </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support</w:t>
      </w:r>
      <w:r w:rsidRPr="00237E74">
        <w:rPr>
          <w:rFonts w:ascii="inherit" w:eastAsia="Times New Roman" w:hAnsi="inherit" w:cs="Segoe UI"/>
          <w:color w:val="242424"/>
          <w:kern w:val="0"/>
          <w:sz w:val="24"/>
          <w:szCs w:val="24"/>
          <w:bdr w:val="none" w:sz="0" w:space="0" w:color="auto" w:frame="1"/>
          <w:lang w:eastAsia="en-GB"/>
          <w14:ligatures w14:val="none"/>
        </w:rPr>
        <w:t xml:space="preserve"> tenancy</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 xml:space="preserve"> issues, homelessness prevention and to support people to stay within the community.</w:t>
      </w:r>
      <w:r w:rsidRPr="00237E74">
        <w:rPr>
          <w:rFonts w:ascii="inherit" w:eastAsia="Times New Roman" w:hAnsi="inherit" w:cs="Segoe UI"/>
          <w:color w:val="242424"/>
          <w:kern w:val="0"/>
          <w:sz w:val="24"/>
          <w:szCs w:val="24"/>
          <w:bdr w:val="none" w:sz="0" w:space="0" w:color="auto" w:frame="1"/>
          <w:lang w:eastAsia="en-GB"/>
          <w14:ligatures w14:val="none"/>
        </w:rPr>
        <w:t>  </w:t>
      </w:r>
    </w:p>
    <w:p w14:paraId="0F71B5FC" w14:textId="77777777"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u w:val="single"/>
          <w:bdr w:val="none" w:sz="0" w:space="0" w:color="auto" w:frame="1"/>
          <w:lang w:eastAsia="en-GB"/>
          <w14:ligatures w14:val="none"/>
        </w:rPr>
        <w:t>Housing</w:t>
      </w:r>
    </w:p>
    <w:p w14:paraId="185F4F54" w14:textId="096EC84F"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bdr w:val="none" w:sz="0" w:space="0" w:color="auto" w:frame="1"/>
          <w:lang w:eastAsia="en-GB"/>
          <w14:ligatures w14:val="none"/>
        </w:rPr>
        <w:t xml:space="preserve">NNDC Cabinet has just approved a new Housing Strategy to provide a framework for the delivery of housing to meet the </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district’s</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 xml:space="preserve"> need.</w:t>
      </w:r>
    </w:p>
    <w:p w14:paraId="1B7307A2" w14:textId="34641599"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bdr w:val="none" w:sz="0" w:space="0" w:color="auto" w:frame="1"/>
          <w:lang w:eastAsia="en-GB"/>
          <w14:ligatures w14:val="none"/>
        </w:rPr>
        <w:t xml:space="preserve">A new Housing Allocations Policy will be going out for </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consultation</w:t>
      </w:r>
      <w:r w:rsidRPr="00237E74">
        <w:rPr>
          <w:rFonts w:ascii="inherit" w:eastAsia="Times New Roman" w:hAnsi="inherit" w:cs="Segoe UI"/>
          <w:color w:val="242424"/>
          <w:kern w:val="0"/>
          <w:sz w:val="24"/>
          <w:szCs w:val="24"/>
          <w:bdr w:val="none" w:sz="0" w:space="0" w:color="auto" w:frame="1"/>
          <w:lang w:eastAsia="en-GB"/>
          <w14:ligatures w14:val="none"/>
        </w:rPr>
        <w:t xml:space="preserve"> shortly</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 This will make the allocation of social housing fairer and hopefully simpler, but you will be able to give us your views.</w:t>
      </w:r>
    </w:p>
    <w:p w14:paraId="26F89B95" w14:textId="2CC872F2"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bdr w:val="none" w:sz="0" w:space="0" w:color="auto" w:frame="1"/>
          <w:lang w:eastAsia="en-GB"/>
          <w14:ligatures w14:val="none"/>
        </w:rPr>
        <w:t xml:space="preserve">The Task and Finish Group on finding solutions to </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reduce</w:t>
      </w:r>
      <w:r w:rsidRPr="00237E74">
        <w:rPr>
          <w:rFonts w:ascii="inherit" w:eastAsia="Times New Roman" w:hAnsi="inherit" w:cs="Segoe UI"/>
          <w:color w:val="242424"/>
          <w:kern w:val="0"/>
          <w:sz w:val="24"/>
          <w:szCs w:val="24"/>
          <w:bdr w:val="none" w:sz="0" w:space="0" w:color="auto" w:frame="1"/>
          <w:lang w:eastAsia="en-GB"/>
          <w14:ligatures w14:val="none"/>
        </w:rPr>
        <w:t xml:space="preserve"> homelessness</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 xml:space="preserve"> in North Norfolk will be reporting its findings May/June.</w:t>
      </w:r>
      <w:r w:rsidRPr="00237E74">
        <w:rPr>
          <w:rFonts w:ascii="inherit" w:eastAsia="Times New Roman" w:hAnsi="inherit" w:cs="Segoe UI"/>
          <w:color w:val="242424"/>
          <w:kern w:val="0"/>
          <w:sz w:val="24"/>
          <w:szCs w:val="24"/>
          <w:bdr w:val="none" w:sz="0" w:space="0" w:color="auto" w:frame="1"/>
          <w:lang w:eastAsia="en-GB"/>
          <w14:ligatures w14:val="none"/>
        </w:rPr>
        <w:t>  </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We’ve had stimulating discussions with various organisations from the Eastern Landlords Association to Emmaus.</w:t>
      </w:r>
    </w:p>
    <w:p w14:paraId="2A7572C8" w14:textId="77777777"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bdr w:val="none" w:sz="0" w:space="0" w:color="auto" w:frame="1"/>
          <w:lang w:eastAsia="en-GB"/>
          <w14:ligatures w14:val="none"/>
        </w:rPr>
        <w:t>Eligibility criteria for warm homes grants have been simplified. These are for homes with energy ratings of D-G.</w:t>
      </w:r>
      <w:r w:rsidRPr="00237E74">
        <w:rPr>
          <w:rFonts w:ascii="inherit" w:eastAsia="Times New Roman" w:hAnsi="inherit" w:cs="Segoe UI"/>
          <w:color w:val="242424"/>
          <w:kern w:val="0"/>
          <w:sz w:val="24"/>
          <w:szCs w:val="24"/>
          <w:bdr w:val="none" w:sz="0" w:space="0" w:color="auto" w:frame="1"/>
          <w:lang w:eastAsia="en-GB"/>
          <w14:ligatures w14:val="none"/>
        </w:rPr>
        <w:t>  </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This is well worth applying for: get in touch with me if you’re interested.</w:t>
      </w:r>
      <w:r w:rsidRPr="00237E74">
        <w:rPr>
          <w:rFonts w:ascii="inherit" w:eastAsia="Times New Roman" w:hAnsi="inherit" w:cs="Segoe UI"/>
          <w:color w:val="242424"/>
          <w:kern w:val="0"/>
          <w:sz w:val="24"/>
          <w:szCs w:val="24"/>
          <w:bdr w:val="none" w:sz="0" w:space="0" w:color="auto" w:frame="1"/>
          <w:lang w:eastAsia="en-GB"/>
          <w14:ligatures w14:val="none"/>
        </w:rPr>
        <w:t> </w:t>
      </w:r>
    </w:p>
    <w:p w14:paraId="76C1195A" w14:textId="77777777"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u w:val="single"/>
          <w:bdr w:val="none" w:sz="0" w:space="0" w:color="auto" w:frame="1"/>
          <w:lang w:eastAsia="en-GB"/>
          <w14:ligatures w14:val="none"/>
        </w:rPr>
        <w:t>Finance</w:t>
      </w:r>
    </w:p>
    <w:p w14:paraId="68F68276" w14:textId="77777777"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bdr w:val="none" w:sz="0" w:space="0" w:color="auto" w:frame="1"/>
          <w:lang w:eastAsia="en-GB"/>
          <w14:ligatures w14:val="none"/>
        </w:rPr>
        <w:t>A new Economic Growth Strategy has been adopted.</w:t>
      </w:r>
    </w:p>
    <w:p w14:paraId="53F7D0F1" w14:textId="77777777"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u w:val="single"/>
          <w:bdr w:val="none" w:sz="0" w:space="0" w:color="auto" w:frame="1"/>
          <w:lang w:eastAsia="en-GB"/>
          <w14:ligatures w14:val="none"/>
        </w:rPr>
        <w:t>Environmental Services</w:t>
      </w:r>
    </w:p>
    <w:p w14:paraId="651792DA" w14:textId="3846CE97"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bdr w:val="none" w:sz="0" w:space="0" w:color="auto" w:frame="1"/>
          <w:lang w:eastAsia="en-GB"/>
          <w14:ligatures w14:val="none"/>
        </w:rPr>
        <w:t xml:space="preserve">The new waste rounds which </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started</w:t>
      </w:r>
      <w:r w:rsidRPr="00237E74">
        <w:rPr>
          <w:rFonts w:ascii="inherit" w:eastAsia="Times New Roman" w:hAnsi="inherit" w:cs="Segoe UI"/>
          <w:color w:val="242424"/>
          <w:kern w:val="0"/>
          <w:sz w:val="24"/>
          <w:szCs w:val="24"/>
          <w:bdr w:val="none" w:sz="0" w:space="0" w:color="auto" w:frame="1"/>
          <w:lang w:eastAsia="en-GB"/>
          <w14:ligatures w14:val="none"/>
        </w:rPr>
        <w:t xml:space="preserve"> April</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 xml:space="preserve"> 8th seem to have gone quite well so far. You can contact Serco on 03301099220 or norfolkwaste@serco.com, or get in touch </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with</w:t>
      </w:r>
      <w:r w:rsidRPr="00237E74">
        <w:rPr>
          <w:rFonts w:ascii="inherit" w:eastAsia="Times New Roman" w:hAnsi="inherit" w:cs="Segoe UI"/>
          <w:color w:val="242424"/>
          <w:kern w:val="0"/>
          <w:sz w:val="24"/>
          <w:szCs w:val="24"/>
          <w:bdr w:val="none" w:sz="0" w:space="0" w:color="auto" w:frame="1"/>
          <w:lang w:eastAsia="en-GB"/>
          <w14:ligatures w14:val="none"/>
        </w:rPr>
        <w:t xml:space="preserve"> me</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 xml:space="preserve"> with problems.’</w:t>
      </w:r>
    </w:p>
    <w:p w14:paraId="5469A536" w14:textId="77777777"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p>
    <w:p w14:paraId="73F3F7A8" w14:textId="77777777"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bdr w:val="none" w:sz="0" w:space="0" w:color="auto" w:frame="1"/>
          <w:lang w:eastAsia="en-GB"/>
          <w14:ligatures w14:val="none"/>
        </w:rPr>
        <w:t>Other news</w:t>
      </w:r>
    </w:p>
    <w:p w14:paraId="7170EF93" w14:textId="77777777"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u w:val="single"/>
          <w:bdr w:val="none" w:sz="0" w:space="0" w:color="auto" w:frame="1"/>
          <w:lang w:eastAsia="en-GB"/>
          <w14:ligatures w14:val="none"/>
        </w:rPr>
        <w:t>Blakeney Surgery</w:t>
      </w:r>
    </w:p>
    <w:p w14:paraId="14A3CADF" w14:textId="6D8DA65C"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bdr w:val="none" w:sz="0" w:space="0" w:color="auto" w:frame="1"/>
          <w:lang w:eastAsia="en-GB"/>
          <w14:ligatures w14:val="none"/>
        </w:rPr>
        <w:t xml:space="preserve">The decision whether or not </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to</w:t>
      </w:r>
      <w:r w:rsidRPr="00237E74">
        <w:rPr>
          <w:rFonts w:ascii="inherit" w:eastAsia="Times New Roman" w:hAnsi="inherit" w:cs="Segoe UI"/>
          <w:color w:val="242424"/>
          <w:kern w:val="0"/>
          <w:sz w:val="24"/>
          <w:szCs w:val="24"/>
          <w:bdr w:val="none" w:sz="0" w:space="0" w:color="auto" w:frame="1"/>
          <w:lang w:eastAsia="en-GB"/>
          <w14:ligatures w14:val="none"/>
        </w:rPr>
        <w:t xml:space="preserve"> close</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 xml:space="preserve"> Blakeney Surgery will be made on May 7th at a virtual meeting of the Integrated Care Board’s Primary Care Commissioning Committee. We have </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written</w:t>
      </w:r>
      <w:r w:rsidRPr="00237E74">
        <w:rPr>
          <w:rFonts w:ascii="inherit" w:eastAsia="Times New Roman" w:hAnsi="inherit" w:cs="Segoe UI"/>
          <w:color w:val="242424"/>
          <w:kern w:val="0"/>
          <w:sz w:val="24"/>
          <w:szCs w:val="24"/>
          <w:bdr w:val="none" w:sz="0" w:space="0" w:color="auto" w:frame="1"/>
          <w:lang w:eastAsia="en-GB"/>
          <w14:ligatures w14:val="none"/>
        </w:rPr>
        <w:t xml:space="preserve"> to</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 xml:space="preserve"> the Secretary of State for Health to ask for her intervention against the proposed closure.</w:t>
      </w:r>
      <w:r w:rsidRPr="00237E74">
        <w:rPr>
          <w:rFonts w:ascii="inherit" w:eastAsia="Times New Roman" w:hAnsi="inherit" w:cs="Segoe UI"/>
          <w:color w:val="242424"/>
          <w:kern w:val="0"/>
          <w:sz w:val="24"/>
          <w:szCs w:val="24"/>
          <w:bdr w:val="none" w:sz="0" w:space="0" w:color="auto" w:frame="1"/>
          <w:lang w:eastAsia="en-GB"/>
          <w14:ligatures w14:val="none"/>
        </w:rPr>
        <w:t> </w:t>
      </w:r>
    </w:p>
    <w:p w14:paraId="6AAA9936" w14:textId="77777777"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p>
    <w:p w14:paraId="2DC4A268" w14:textId="77777777"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u w:val="single"/>
          <w:bdr w:val="none" w:sz="0" w:space="0" w:color="auto" w:frame="1"/>
          <w:lang w:eastAsia="en-GB"/>
          <w14:ligatures w14:val="none"/>
        </w:rPr>
        <w:t>Digital switchover</w:t>
      </w:r>
      <w:r w:rsidRPr="00237E74">
        <w:rPr>
          <w:rFonts w:ascii="inherit" w:eastAsia="Times New Roman" w:hAnsi="inherit" w:cs="Segoe UI"/>
          <w:color w:val="242424"/>
          <w:kern w:val="0"/>
          <w:sz w:val="24"/>
          <w:szCs w:val="24"/>
          <w:u w:val="single"/>
          <w:bdr w:val="none" w:sz="0" w:space="0" w:color="auto" w:frame="1"/>
          <w:lang w:eastAsia="en-GB"/>
          <w14:ligatures w14:val="none"/>
        </w:rPr>
        <w:t> </w:t>
      </w:r>
    </w:p>
    <w:p w14:paraId="6B9737EF" w14:textId="017D845B"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bdr w:val="none" w:sz="0" w:space="0" w:color="auto" w:frame="1"/>
          <w:lang w:eastAsia="en-GB"/>
          <w14:ligatures w14:val="none"/>
        </w:rPr>
        <w:t xml:space="preserve">This is an </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industry</w:t>
      </w:r>
      <w:r w:rsidRPr="00237E74">
        <w:rPr>
          <w:rFonts w:ascii="inherit" w:eastAsia="Times New Roman" w:hAnsi="inherit" w:cs="Segoe UI"/>
          <w:color w:val="242424"/>
          <w:kern w:val="0"/>
          <w:sz w:val="24"/>
          <w:szCs w:val="24"/>
          <w:bdr w:val="none" w:sz="0" w:space="0" w:color="auto" w:frame="1"/>
          <w:lang w:eastAsia="en-GB"/>
          <w14:ligatures w14:val="none"/>
        </w:rPr>
        <w:t xml:space="preserve"> led</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 xml:space="preserve"> </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switch</w:t>
      </w:r>
      <w:r w:rsidRPr="00237E74">
        <w:rPr>
          <w:rFonts w:ascii="inherit" w:eastAsia="Times New Roman" w:hAnsi="inherit" w:cs="Segoe UI"/>
          <w:color w:val="242424"/>
          <w:kern w:val="0"/>
          <w:sz w:val="24"/>
          <w:szCs w:val="24"/>
          <w:bdr w:val="none" w:sz="0" w:space="0" w:color="auto" w:frame="1"/>
          <w:lang w:eastAsia="en-GB"/>
          <w14:ligatures w14:val="none"/>
        </w:rPr>
        <w:t xml:space="preserve"> to</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 xml:space="preserve"> digital landlines with the old analogue lines switched off by the end of 2025.</w:t>
      </w:r>
    </w:p>
    <w:p w14:paraId="2349C8F5" w14:textId="6A11B16C"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bdr w:val="none" w:sz="0" w:space="0" w:color="auto" w:frame="1"/>
          <w:lang w:eastAsia="en-GB"/>
          <w14:ligatures w14:val="none"/>
        </w:rPr>
        <w:t xml:space="preserve">To be sure, vulnerable customers, </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i.e.</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 xml:space="preserve"> those who are dependent on landlines, need to contact their provider about they should be preparing for this change. I would encourage you to reach out to those who you think are in this category.</w:t>
      </w:r>
      <w:r w:rsidRPr="00237E74">
        <w:rPr>
          <w:rFonts w:ascii="inherit" w:eastAsia="Times New Roman" w:hAnsi="inherit" w:cs="Segoe UI"/>
          <w:color w:val="242424"/>
          <w:kern w:val="0"/>
          <w:sz w:val="24"/>
          <w:szCs w:val="24"/>
          <w:bdr w:val="none" w:sz="0" w:space="0" w:color="auto" w:frame="1"/>
          <w:lang w:eastAsia="en-GB"/>
          <w14:ligatures w14:val="none"/>
        </w:rPr>
        <w:t> </w:t>
      </w:r>
    </w:p>
    <w:p w14:paraId="60AF1FAA" w14:textId="2D76E690"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bdr w:val="none" w:sz="0" w:space="0" w:color="auto" w:frame="1"/>
          <w:lang w:eastAsia="en-GB"/>
          <w14:ligatures w14:val="none"/>
        </w:rPr>
        <w:lastRenderedPageBreak/>
        <w:t xml:space="preserve">I am arranging a meeting with BT to talk about mobile coverage in </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hard-to-get</w:t>
      </w:r>
      <w:r w:rsidRPr="00237E74">
        <w:rPr>
          <w:rFonts w:ascii="UICTFontTextStyleBody" w:eastAsia="Times New Roman" w:hAnsi="UICTFontTextStyleBody" w:cs="Segoe UI"/>
          <w:color w:val="242424"/>
          <w:kern w:val="0"/>
          <w:sz w:val="24"/>
          <w:szCs w:val="24"/>
          <w:bdr w:val="none" w:sz="0" w:space="0" w:color="auto" w:frame="1"/>
          <w:lang w:eastAsia="en-GB"/>
          <w14:ligatures w14:val="none"/>
        </w:rPr>
        <w:t xml:space="preserve"> villages.</w:t>
      </w:r>
      <w:r w:rsidRPr="00237E74">
        <w:rPr>
          <w:rFonts w:ascii="inherit" w:eastAsia="Times New Roman" w:hAnsi="inherit" w:cs="Segoe UI"/>
          <w:color w:val="242424"/>
          <w:kern w:val="0"/>
          <w:sz w:val="24"/>
          <w:szCs w:val="24"/>
          <w:bdr w:val="none" w:sz="0" w:space="0" w:color="auto" w:frame="1"/>
          <w:lang w:eastAsia="en-GB"/>
          <w14:ligatures w14:val="none"/>
        </w:rPr>
        <w:t> </w:t>
      </w:r>
    </w:p>
    <w:p w14:paraId="395EB398" w14:textId="77777777"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p>
    <w:p w14:paraId="011CAB35" w14:textId="77777777"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u w:val="single"/>
          <w:bdr w:val="none" w:sz="0" w:space="0" w:color="auto" w:frame="1"/>
          <w:lang w:eastAsia="en-GB"/>
          <w14:ligatures w14:val="none"/>
        </w:rPr>
        <w:t>Broadband connectivity</w:t>
      </w:r>
    </w:p>
    <w:p w14:paraId="43E0D3B1" w14:textId="77777777"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8"/>
          <w:szCs w:val="28"/>
          <w:lang w:eastAsia="en-GB"/>
          <w14:ligatures w14:val="none"/>
        </w:rPr>
      </w:pPr>
      <w:r w:rsidRPr="00237E74">
        <w:rPr>
          <w:rFonts w:ascii="UICTFontTextStyleBody" w:eastAsia="Times New Roman" w:hAnsi="UICTFontTextStyleBody" w:cs="Segoe UI"/>
          <w:color w:val="242424"/>
          <w:kern w:val="0"/>
          <w:sz w:val="24"/>
          <w:szCs w:val="24"/>
          <w:bdr w:val="none" w:sz="0" w:space="0" w:color="auto" w:frame="1"/>
          <w:lang w:eastAsia="en-GB"/>
          <w14:ligatures w14:val="none"/>
        </w:rPr>
        <w:t>I have been in touch with Openreach to ascertain what their plans are for full fibre roll out to the villages which are not connected. It’s very difficult to actually get hold of the build teams in the local area so I’m having to work through the Executive Complaints and Escalations Team!</w:t>
      </w:r>
      <w:r w:rsidRPr="00237E74">
        <w:rPr>
          <w:rFonts w:ascii="inherit" w:eastAsia="Times New Roman" w:hAnsi="inherit" w:cs="Segoe UI"/>
          <w:color w:val="242424"/>
          <w:kern w:val="0"/>
          <w:sz w:val="24"/>
          <w:szCs w:val="24"/>
          <w:bdr w:val="none" w:sz="0" w:space="0" w:color="auto" w:frame="1"/>
          <w:lang w:eastAsia="en-GB"/>
          <w14:ligatures w14:val="none"/>
        </w:rPr>
        <w:t>  </w:t>
      </w:r>
    </w:p>
    <w:p w14:paraId="2325F310" w14:textId="77777777"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tbl>
      <w:tblPr>
        <w:tblW w:w="13305" w:type="dxa"/>
        <w:tblCellMar>
          <w:left w:w="0" w:type="dxa"/>
          <w:right w:w="0" w:type="dxa"/>
        </w:tblCellMar>
        <w:tblLook w:val="04A0" w:firstRow="1" w:lastRow="0" w:firstColumn="1" w:lastColumn="0" w:noHBand="0" w:noVBand="1"/>
      </w:tblPr>
      <w:tblGrid>
        <w:gridCol w:w="13305"/>
      </w:tblGrid>
      <w:tr w:rsidR="00237E74" w:rsidRPr="00237E74" w14:paraId="7DFA2E38" w14:textId="77777777" w:rsidTr="00237E74">
        <w:tc>
          <w:tcPr>
            <w:tcW w:w="0" w:type="auto"/>
            <w:hideMark/>
          </w:tcPr>
          <w:tbl>
            <w:tblPr>
              <w:tblW w:w="13305" w:type="dxa"/>
              <w:tblCellMar>
                <w:left w:w="0" w:type="dxa"/>
                <w:right w:w="0" w:type="dxa"/>
              </w:tblCellMar>
              <w:tblLook w:val="04A0" w:firstRow="1" w:lastRow="0" w:firstColumn="1" w:lastColumn="0" w:noHBand="0" w:noVBand="1"/>
            </w:tblPr>
            <w:tblGrid>
              <w:gridCol w:w="13305"/>
            </w:tblGrid>
            <w:tr w:rsidR="00237E74" w:rsidRPr="00237E74" w14:paraId="19D2ADA8" w14:textId="77777777">
              <w:tc>
                <w:tcPr>
                  <w:tcW w:w="0" w:type="auto"/>
                  <w:tcMar>
                    <w:top w:w="150" w:type="dxa"/>
                    <w:left w:w="0" w:type="dxa"/>
                    <w:bottom w:w="75" w:type="dxa"/>
                    <w:right w:w="0" w:type="dxa"/>
                  </w:tcMar>
                  <w:hideMark/>
                </w:tcPr>
                <w:p w14:paraId="01EA6FE1" w14:textId="77777777" w:rsidR="00237E74" w:rsidRPr="00237E74" w:rsidRDefault="00237E74" w:rsidP="00237E74">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tc>
            </w:tr>
          </w:tbl>
          <w:p w14:paraId="425CD23C" w14:textId="77777777" w:rsidR="00237E74" w:rsidRPr="00237E74" w:rsidRDefault="00237E74" w:rsidP="00237E74">
            <w:pPr>
              <w:spacing w:after="0" w:line="240" w:lineRule="auto"/>
              <w:rPr>
                <w:rFonts w:ascii="inherit" w:eastAsia="Times New Roman" w:hAnsi="inherit" w:cs="Times New Roman"/>
                <w:kern w:val="0"/>
                <w:sz w:val="2"/>
                <w:szCs w:val="2"/>
                <w:lang w:eastAsia="en-GB"/>
                <w14:ligatures w14:val="none"/>
              </w:rPr>
            </w:pPr>
          </w:p>
        </w:tc>
      </w:tr>
    </w:tbl>
    <w:p w14:paraId="220E76A9" w14:textId="77777777" w:rsidR="009D76CC" w:rsidRDefault="009D76CC"/>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ICTFontTextStyleBody">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299"/>
    <w:rsid w:val="00237E74"/>
    <w:rsid w:val="009D76CC"/>
    <w:rsid w:val="00C54701"/>
    <w:rsid w:val="00EA12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C43B8"/>
  <w15:chartTrackingRefBased/>
  <w15:docId w15:val="{DEFA607F-6B71-491F-8012-550D322F1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7861662">
      <w:bodyDiv w:val="1"/>
      <w:marLeft w:val="0"/>
      <w:marRight w:val="0"/>
      <w:marTop w:val="0"/>
      <w:marBottom w:val="0"/>
      <w:divBdr>
        <w:top w:val="none" w:sz="0" w:space="0" w:color="auto"/>
        <w:left w:val="none" w:sz="0" w:space="0" w:color="auto"/>
        <w:bottom w:val="none" w:sz="0" w:space="0" w:color="auto"/>
        <w:right w:val="none" w:sz="0" w:space="0" w:color="auto"/>
      </w:divBdr>
      <w:divsChild>
        <w:div w:id="145123989">
          <w:marLeft w:val="0"/>
          <w:marRight w:val="0"/>
          <w:marTop w:val="0"/>
          <w:marBottom w:val="0"/>
          <w:divBdr>
            <w:top w:val="none" w:sz="0" w:space="0" w:color="auto"/>
            <w:left w:val="none" w:sz="0" w:space="0" w:color="auto"/>
            <w:bottom w:val="none" w:sz="0" w:space="0" w:color="auto"/>
            <w:right w:val="none" w:sz="0" w:space="0" w:color="auto"/>
          </w:divBdr>
          <w:divsChild>
            <w:div w:id="1568110260">
              <w:marLeft w:val="0"/>
              <w:marRight w:val="0"/>
              <w:marTop w:val="0"/>
              <w:marBottom w:val="0"/>
              <w:divBdr>
                <w:top w:val="none" w:sz="0" w:space="0" w:color="auto"/>
                <w:left w:val="none" w:sz="0" w:space="0" w:color="auto"/>
                <w:bottom w:val="none" w:sz="0" w:space="0" w:color="auto"/>
                <w:right w:val="none" w:sz="0" w:space="0" w:color="auto"/>
              </w:divBdr>
            </w:div>
          </w:divsChild>
        </w:div>
        <w:div w:id="516163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455</Words>
  <Characters>2599</Characters>
  <Application>Microsoft Office Word</Application>
  <DocSecurity>0</DocSecurity>
  <Lines>21</Lines>
  <Paragraphs>6</Paragraphs>
  <ScaleCrop>false</ScaleCrop>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2024-10-16T17:11:00Z</dcterms:created>
  <dcterms:modified xsi:type="dcterms:W3CDTF">2024-10-16T17:13:00Z</dcterms:modified>
</cp:coreProperties>
</file>